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21AED">
        <w:rPr>
          <w:rFonts w:ascii="Times New Roman" w:hAnsi="Times New Roman"/>
          <w:noProof/>
          <w:sz w:val="20"/>
          <w:szCs w:val="20"/>
          <w:lang w:val="uk-UA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.4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653290259" r:id="rId6"/>
        </w:object>
      </w: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val="en-US"/>
        </w:rPr>
      </w:pP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Державний центр зайнятості </w:t>
      </w: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Запорізький обласний центр зайнятості</w:t>
      </w: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uk-UA"/>
        </w:rPr>
        <w:t>вул. Незалежної України, 56-а, м. Запоріжжя, 69037,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тел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/факс: (061) 239-87-18, тел.: </w:t>
      </w:r>
      <w:r>
        <w:rPr>
          <w:rFonts w:ascii="Times New Roman" w:hAnsi="Times New Roman"/>
          <w:sz w:val="16"/>
          <w:szCs w:val="16"/>
        </w:rPr>
        <w:t xml:space="preserve">(061) </w:t>
      </w:r>
      <w:r>
        <w:rPr>
          <w:rFonts w:ascii="Times New Roman" w:hAnsi="Times New Roman"/>
          <w:sz w:val="16"/>
          <w:szCs w:val="16"/>
          <w:lang w:val="uk-UA"/>
        </w:rPr>
        <w:t>239-80-07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42E93" w:rsidRDefault="00A42E93" w:rsidP="00A42E9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Е-mall: </w:t>
      </w:r>
      <w:r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>03491412@mail.gov.ua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 xml:space="preserve">Web: </w:t>
      </w:r>
      <w:r w:rsidR="0097476B">
        <w:fldChar w:fldCharType="begin"/>
      </w:r>
      <w:r w:rsidR="0097476B" w:rsidRPr="00E20DCE">
        <w:rPr>
          <w:lang w:val="en-US"/>
        </w:rPr>
        <w:instrText>HYPERLINK "http://www.dcz.gov.ua/zap"</w:instrText>
      </w:r>
      <w:r w:rsidR="0097476B">
        <w:fldChar w:fldCharType="separate"/>
      </w:r>
      <w:r>
        <w:rPr>
          <w:rStyle w:val="a3"/>
          <w:rFonts w:ascii="Times New Roman" w:hAnsi="Times New Roman"/>
          <w:sz w:val="16"/>
          <w:szCs w:val="20"/>
          <w:lang w:val="en-US"/>
        </w:rPr>
        <w:t>http://www.dcz.gov.ua/zap</w:t>
      </w:r>
      <w:r w:rsidR="0097476B">
        <w:fldChar w:fldCharType="end"/>
      </w:r>
      <w:r>
        <w:rPr>
          <w:rFonts w:ascii="Times New Roman" w:hAnsi="Times New Roman"/>
          <w:sz w:val="16"/>
          <w:szCs w:val="16"/>
          <w:lang w:val="uk-UA"/>
        </w:rPr>
        <w:t xml:space="preserve"> Код ЄДРПОУ 03491412</w:t>
      </w:r>
    </w:p>
    <w:p w:rsidR="00A42E93" w:rsidRDefault="00A42E93" w:rsidP="00A42E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8897" w:type="dxa"/>
        <w:tblLook w:val="01E0"/>
      </w:tblPr>
      <w:tblGrid>
        <w:gridCol w:w="250"/>
        <w:gridCol w:w="8647"/>
      </w:tblGrid>
      <w:tr w:rsidR="00A42E93" w:rsidRPr="00A51D5C" w:rsidTr="00532E2B">
        <w:tc>
          <w:tcPr>
            <w:tcW w:w="250" w:type="dxa"/>
          </w:tcPr>
          <w:p w:rsidR="00A42E93" w:rsidRPr="00A51D5C" w:rsidRDefault="00A42E93" w:rsidP="00532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hideMark/>
          </w:tcPr>
          <w:p w:rsidR="00A42E93" w:rsidRPr="00A51D5C" w:rsidRDefault="00A42E93" w:rsidP="00532E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10</w:t>
            </w:r>
            <w:r w:rsidRPr="00A51D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червня 2020 року</w:t>
            </w:r>
          </w:p>
          <w:p w:rsidR="00A42E93" w:rsidRPr="00A51D5C" w:rsidRDefault="00A42E93" w:rsidP="00532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D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ПРЕС-РЕЛІЗ:</w:t>
            </w:r>
          </w:p>
        </w:tc>
      </w:tr>
      <w:tr w:rsidR="00A42E93" w:rsidRPr="00A51D5C" w:rsidTr="00532E2B">
        <w:tc>
          <w:tcPr>
            <w:tcW w:w="250" w:type="dxa"/>
          </w:tcPr>
          <w:p w:rsidR="00A42E93" w:rsidRPr="00A51D5C" w:rsidRDefault="00A42E93" w:rsidP="00532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hideMark/>
          </w:tcPr>
          <w:p w:rsidR="00A42E93" w:rsidRPr="00A51D5C" w:rsidRDefault="00A42E93" w:rsidP="00532E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42E93" w:rsidRDefault="00A42E93" w:rsidP="00A42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Покрокова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інструкція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: як </w:t>
      </w:r>
      <w:proofErr w:type="spellStart"/>
      <w:proofErr w:type="gramStart"/>
      <w:r w:rsidRPr="00A42E9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42E93">
        <w:rPr>
          <w:rFonts w:ascii="Times New Roman" w:hAnsi="Times New Roman" w:cs="Times New Roman"/>
          <w:b/>
          <w:sz w:val="26"/>
          <w:szCs w:val="26"/>
        </w:rPr>
        <w:t>ідприємцю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без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найманих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працівників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отримати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допомогу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частковому</w:t>
      </w:r>
      <w:proofErr w:type="spellEnd"/>
      <w:r w:rsidRPr="00A42E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b/>
          <w:sz w:val="26"/>
          <w:szCs w:val="26"/>
        </w:rPr>
        <w:t>безробіттю</w:t>
      </w:r>
      <w:proofErr w:type="spellEnd"/>
    </w:p>
    <w:p w:rsidR="00A42E93" w:rsidRPr="00A42E93" w:rsidRDefault="00A42E93" w:rsidP="00A42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42E93" w:rsidRPr="00A42E93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Державна служба зайнятості</w:t>
      </w:r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презентує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покрокову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інструкцію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: як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ФОПу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найманих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отримати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частковому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безробіттю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Усього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шість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простих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кроків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.</w:t>
      </w:r>
    </w:p>
    <w:p w:rsidR="00A42E93" w:rsidRPr="009E61ED" w:rsidRDefault="00A42E93" w:rsidP="00A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Зверніться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до центру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місцем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proofErr w:type="gramStart"/>
      <w:r w:rsidRPr="00A42E93">
        <w:rPr>
          <w:rFonts w:ascii="Times New Roman" w:hAnsi="Times New Roman" w:cs="Times New Roman"/>
          <w:sz w:val="26"/>
          <w:szCs w:val="26"/>
        </w:rPr>
        <w:t xml:space="preserve"> ЄВ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упродовж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моменту 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зупинення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скорочення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.</w:t>
      </w:r>
    </w:p>
    <w:p w:rsidR="009E61ED" w:rsidRPr="00A42E93" w:rsidRDefault="009E61ED" w:rsidP="009E61ED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A42E93" w:rsidRPr="00A42E93" w:rsidRDefault="00A42E93" w:rsidP="00A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Далі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ідготуйте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необхідний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пакeт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:</w:t>
      </w:r>
    </w:p>
    <w:p w:rsidR="00A42E93" w:rsidRPr="00A42E93" w:rsidRDefault="00A42E93" w:rsidP="00A42E9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заява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2E9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дов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ільній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формі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;</w:t>
      </w:r>
    </w:p>
    <w:p w:rsidR="00A42E93" w:rsidRPr="00A42E93" w:rsidRDefault="00A42E93" w:rsidP="00A42E9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наказу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датою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зупинення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скорочення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;</w:t>
      </w:r>
    </w:p>
    <w:p w:rsidR="00A42E93" w:rsidRPr="00A42E93" w:rsidRDefault="00A42E93" w:rsidP="00A42E9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proofErr w:type="gramStart"/>
      <w:r w:rsidRPr="00A42E93">
        <w:rPr>
          <w:rFonts w:ascii="Times New Roman" w:hAnsi="Times New Roman" w:cs="Times New Roman"/>
          <w:sz w:val="26"/>
          <w:szCs w:val="26"/>
        </w:rPr>
        <w:t xml:space="preserve"> ЄВ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останніх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місяців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;</w:t>
      </w:r>
    </w:p>
    <w:p w:rsidR="00A42E93" w:rsidRPr="00A42E93" w:rsidRDefault="00A42E93" w:rsidP="00A42E9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відомості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Додатку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2 Порядку.</w:t>
      </w:r>
    </w:p>
    <w:p w:rsidR="00A42E93" w:rsidRPr="00A42E93" w:rsidRDefault="00A42E93" w:rsidP="00A42E93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A42E93" w:rsidRPr="009E61ED" w:rsidRDefault="00A42E93" w:rsidP="009E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2E93">
        <w:rPr>
          <w:rFonts w:ascii="Times New Roman" w:hAnsi="Times New Roman" w:cs="Times New Roman"/>
          <w:sz w:val="26"/>
          <w:szCs w:val="26"/>
        </w:rPr>
        <w:t xml:space="preserve">      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Оригінали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документі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подайте </w:t>
      </w:r>
      <w:r w:rsidRPr="00A42E93">
        <w:rPr>
          <w:rFonts w:ascii="Times New Roman" w:hAnsi="Times New Roman" w:cs="Times New Roman"/>
          <w:sz w:val="26"/>
          <w:szCs w:val="26"/>
        </w:rPr>
        <w:t xml:space="preserve">до центру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 Як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зробити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? В один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зручних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для вас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способів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поштою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ж через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скриньку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кореспонденції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центрі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.</w:t>
      </w:r>
    </w:p>
    <w:p w:rsidR="00A42E93" w:rsidRPr="004A59A5" w:rsidRDefault="00A42E93" w:rsidP="004A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2E93">
        <w:rPr>
          <w:rFonts w:ascii="Times New Roman" w:hAnsi="Times New Roman" w:cs="Times New Roman"/>
          <w:sz w:val="26"/>
          <w:szCs w:val="26"/>
        </w:rPr>
        <w:t xml:space="preserve">      4.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Упродовж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трьох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робочих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центр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перев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іряє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ж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помилки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неточності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наші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спец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іалісти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повідомлять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матимете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подати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новий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виправлений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пакет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документі</w:t>
      </w:r>
      <w:proofErr w:type="gramStart"/>
      <w:r w:rsidRPr="00A42E93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A42E93">
        <w:rPr>
          <w:rFonts w:ascii="Times New Roman" w:hAnsi="Times New Roman" w:cs="Times New Roman"/>
          <w:sz w:val="26"/>
          <w:szCs w:val="26"/>
        </w:rPr>
        <w:t>.</w:t>
      </w:r>
    </w:p>
    <w:p w:rsidR="00A42E93" w:rsidRPr="004A59A5" w:rsidRDefault="00A42E93" w:rsidP="004A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E93">
        <w:rPr>
          <w:rFonts w:ascii="Times New Roman" w:hAnsi="Times New Roman" w:cs="Times New Roman"/>
          <w:sz w:val="26"/>
          <w:szCs w:val="26"/>
        </w:rPr>
        <w:t xml:space="preserve">      5. </w:t>
      </w: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приймає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Запорізький</w:t>
      </w:r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обласний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центр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.</w:t>
      </w:r>
    </w:p>
    <w:p w:rsidR="00A42E93" w:rsidRPr="004A59A5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59A5">
        <w:rPr>
          <w:rFonts w:ascii="Times New Roman" w:hAnsi="Times New Roman" w:cs="Times New Roman"/>
          <w:sz w:val="26"/>
          <w:szCs w:val="26"/>
          <w:lang w:val="uk-UA"/>
        </w:rPr>
        <w:t xml:space="preserve">      6. Після одержання коштів на свій рахунок центр зайнятості переказує їх фізичній особі-підприємцю.</w:t>
      </w:r>
    </w:p>
    <w:p w:rsidR="00A42E93" w:rsidRPr="004A59A5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E93" w:rsidRPr="00A42E93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Нагадуємо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частковому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безробіттю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оподатковується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встановлюється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кожну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годину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скорочення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третин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бази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нарахування</w:t>
      </w:r>
      <w:proofErr w:type="spellEnd"/>
      <w:proofErr w:type="gramStart"/>
      <w:r w:rsidRPr="00A42E93">
        <w:rPr>
          <w:rFonts w:ascii="Times New Roman" w:hAnsi="Times New Roman" w:cs="Times New Roman"/>
          <w:sz w:val="26"/>
          <w:szCs w:val="26"/>
        </w:rPr>
        <w:t xml:space="preserve"> ЄВ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мінімальної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заробітної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плати (4723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) на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місяць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надається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зупинення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скорочення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впродовж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календарних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карантину.</w:t>
      </w:r>
    </w:p>
    <w:p w:rsidR="00A42E93" w:rsidRPr="00A42E93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2E93" w:rsidRPr="00A42E93" w:rsidRDefault="00A42E93" w:rsidP="00A42E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A42E9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A42E93">
        <w:rPr>
          <w:rFonts w:ascii="Times New Roman" w:hAnsi="Times New Roman" w:cs="Times New Roman"/>
          <w:sz w:val="26"/>
          <w:szCs w:val="26"/>
        </w:rPr>
        <w:t>ільш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детальна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нашому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сайті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>:</w:t>
      </w:r>
      <w:r w:rsidRPr="00A42E93">
        <w:t xml:space="preserve"> </w:t>
      </w:r>
      <w:hyperlink r:id="rId7" w:history="1">
        <w:r>
          <w:rPr>
            <w:rStyle w:val="a3"/>
          </w:rPr>
          <w:t>https://zap.dcz.gov.ua/novyna/pokrokova-instrukciya-yak-pidpryyemcyu-bez-naymanyh-pracivnykiv-otrymaty-dopomogu-po</w:t>
        </w:r>
      </w:hyperlink>
    </w:p>
    <w:p w:rsidR="00CE1352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Якщо Вам потрібна</w:t>
      </w:r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кваліфікован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консультаці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я,</w:t>
      </w:r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ви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можете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отримати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її </w:t>
      </w:r>
      <w:r w:rsidRPr="00A42E9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будь-якому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центрі</w:t>
      </w:r>
      <w:proofErr w:type="spellEnd"/>
      <w:r w:rsidRPr="00A42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E93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</w:p>
    <w:p w:rsidR="00A42E93" w:rsidRDefault="00A42E93" w:rsidP="00A42E93">
      <w:pPr>
        <w:pStyle w:val="20"/>
        <w:spacing w:before="0" w:beforeAutospacing="0" w:after="0" w:afterAutospacing="0"/>
        <w:ind w:left="23"/>
        <w:jc w:val="both"/>
        <w:rPr>
          <w:i/>
          <w:sz w:val="22"/>
          <w:szCs w:val="22"/>
          <w:shd w:val="clear" w:color="auto" w:fill="FFFFFF"/>
          <w:lang w:val="uk-UA"/>
        </w:rPr>
      </w:pPr>
    </w:p>
    <w:p w:rsidR="00E20DCE" w:rsidRDefault="00E20DCE" w:rsidP="00E20DCE">
      <w:pPr>
        <w:pStyle w:val="20"/>
        <w:spacing w:before="0" w:beforeAutospacing="0" w:after="0" w:afterAutospacing="0"/>
        <w:ind w:left="23" w:firstLine="709"/>
        <w:jc w:val="both"/>
        <w:rPr>
          <w:i/>
          <w:shd w:val="clear" w:color="auto" w:fill="FFFFFF"/>
          <w:lang w:val="uk-UA"/>
        </w:rPr>
      </w:pPr>
      <w:r w:rsidRPr="002D04C3">
        <w:rPr>
          <w:i/>
          <w:shd w:val="clear" w:color="auto" w:fill="FFFFFF"/>
          <w:lang w:val="uk-UA"/>
        </w:rPr>
        <w:t>Дода</w:t>
      </w:r>
      <w:r>
        <w:rPr>
          <w:i/>
          <w:shd w:val="clear" w:color="auto" w:fill="FFFFFF"/>
          <w:lang w:val="uk-UA"/>
        </w:rPr>
        <w:t xml:space="preserve">ткову інформацію можна отримати у </w:t>
      </w:r>
      <w:proofErr w:type="spellStart"/>
      <w:r>
        <w:rPr>
          <w:i/>
          <w:shd w:val="clear" w:color="auto" w:fill="FFFFFF"/>
          <w:lang w:val="uk-UA"/>
        </w:rPr>
        <w:t>Оріхівській</w:t>
      </w:r>
      <w:proofErr w:type="spellEnd"/>
      <w:r>
        <w:rPr>
          <w:i/>
          <w:shd w:val="clear" w:color="auto" w:fill="FFFFFF"/>
          <w:lang w:val="uk-UA"/>
        </w:rPr>
        <w:t xml:space="preserve"> районній філії Запорізького обласного центру зайнятості 06141-4-46-44</w:t>
      </w:r>
    </w:p>
    <w:p w:rsidR="00A42E93" w:rsidRPr="00A42E93" w:rsidRDefault="00A42E93" w:rsidP="00A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42E93" w:rsidRPr="00A42E93" w:rsidSect="00A42E9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0F7"/>
    <w:multiLevelType w:val="hybridMultilevel"/>
    <w:tmpl w:val="E7BE23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C60896"/>
    <w:multiLevelType w:val="hybridMultilevel"/>
    <w:tmpl w:val="2E8AE886"/>
    <w:lvl w:ilvl="0" w:tplc="A800AD8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42E93"/>
    <w:rsid w:val="0004284A"/>
    <w:rsid w:val="001D5B42"/>
    <w:rsid w:val="002C58AC"/>
    <w:rsid w:val="004A59A5"/>
    <w:rsid w:val="004C0F61"/>
    <w:rsid w:val="006418F8"/>
    <w:rsid w:val="009326FA"/>
    <w:rsid w:val="0097476B"/>
    <w:rsid w:val="009E61ED"/>
    <w:rsid w:val="00A42E93"/>
    <w:rsid w:val="00B016F7"/>
    <w:rsid w:val="00BC3DFE"/>
    <w:rsid w:val="00CE1352"/>
    <w:rsid w:val="00E20DCE"/>
    <w:rsid w:val="00EF171B"/>
    <w:rsid w:val="00F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E93"/>
    <w:pPr>
      <w:ind w:left="720"/>
      <w:contextualSpacing/>
    </w:pPr>
  </w:style>
  <w:style w:type="paragraph" w:customStyle="1" w:styleId="20">
    <w:name w:val="20"/>
    <w:basedOn w:val="a"/>
    <w:rsid w:val="00A4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2804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5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p.dcz.gov.ua/novyna/pokrokova-instrukciya-yak-pidpryyemcyu-bez-naymanyh-pracivnykiv-otrymaty-dopomogu-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</dc:creator>
  <cp:lastModifiedBy>user</cp:lastModifiedBy>
  <cp:revision>3</cp:revision>
  <cp:lastPrinted>2020-06-10T06:01:00Z</cp:lastPrinted>
  <dcterms:created xsi:type="dcterms:W3CDTF">2020-06-10T06:10:00Z</dcterms:created>
  <dcterms:modified xsi:type="dcterms:W3CDTF">2020-06-10T07:31:00Z</dcterms:modified>
</cp:coreProperties>
</file>