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57" w:rsidRPr="00C42057" w:rsidRDefault="00C42057" w:rsidP="00C42057">
      <w:pPr>
        <w:jc w:val="center"/>
        <w:rPr>
          <w:rFonts w:ascii="Calibri" w:hAnsi="Calibri"/>
          <w:sz w:val="22"/>
          <w:szCs w:val="22"/>
        </w:rPr>
      </w:pPr>
      <w:r w:rsidRPr="00C42057">
        <w:rPr>
          <w:rFonts w:ascii="Calibri" w:hAnsi="Calibri"/>
          <w:noProof/>
          <w:sz w:val="22"/>
          <w:szCs w:val="22"/>
          <w:lang w:val="ru-RU"/>
        </w:rPr>
        <w:drawing>
          <wp:inline distT="0" distB="0" distL="0" distR="0">
            <wp:extent cx="590550" cy="676275"/>
            <wp:effectExtent l="0" t="0" r="0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57" w:rsidRPr="00C42057" w:rsidRDefault="00C42057" w:rsidP="00C42057">
      <w:pPr>
        <w:jc w:val="center"/>
        <w:rPr>
          <w:b/>
          <w:caps/>
          <w:sz w:val="28"/>
          <w:szCs w:val="28"/>
        </w:rPr>
      </w:pPr>
      <w:r w:rsidRPr="00C42057">
        <w:rPr>
          <w:b/>
          <w:caps/>
          <w:sz w:val="28"/>
          <w:szCs w:val="28"/>
        </w:rPr>
        <w:t>КОМИШУВАСЬКА СЕЛИЩНА рада</w:t>
      </w:r>
    </w:p>
    <w:p w:rsidR="00C42057" w:rsidRPr="00C42057" w:rsidRDefault="00C42057" w:rsidP="00C42057">
      <w:pPr>
        <w:jc w:val="center"/>
        <w:rPr>
          <w:b/>
          <w:caps/>
          <w:sz w:val="28"/>
          <w:szCs w:val="28"/>
        </w:rPr>
      </w:pPr>
      <w:r w:rsidRPr="00C42057">
        <w:rPr>
          <w:b/>
          <w:caps/>
          <w:sz w:val="28"/>
          <w:szCs w:val="28"/>
        </w:rPr>
        <w:t>Оріхівського району Запорізької області</w:t>
      </w:r>
    </w:p>
    <w:p w:rsidR="00C42057" w:rsidRPr="00C42057" w:rsidRDefault="00C42057" w:rsidP="00C42057">
      <w:pPr>
        <w:jc w:val="center"/>
        <w:rPr>
          <w:sz w:val="28"/>
          <w:szCs w:val="28"/>
        </w:rPr>
      </w:pPr>
      <w:r w:rsidRPr="00C42057">
        <w:rPr>
          <w:sz w:val="28"/>
          <w:szCs w:val="28"/>
        </w:rPr>
        <w:t>восьмого скликання</w:t>
      </w:r>
    </w:p>
    <w:p w:rsidR="00C42057" w:rsidRPr="00C42057" w:rsidRDefault="00C42057" w:rsidP="00C42057">
      <w:pPr>
        <w:jc w:val="center"/>
        <w:rPr>
          <w:sz w:val="28"/>
          <w:szCs w:val="28"/>
        </w:rPr>
      </w:pPr>
      <w:r w:rsidRPr="00C42057">
        <w:rPr>
          <w:sz w:val="28"/>
          <w:szCs w:val="28"/>
        </w:rPr>
        <w:t>тридцять четверта сесія</w:t>
      </w:r>
    </w:p>
    <w:p w:rsidR="00C42057" w:rsidRPr="00C42057" w:rsidRDefault="00C42057" w:rsidP="00C42057">
      <w:pPr>
        <w:jc w:val="center"/>
        <w:rPr>
          <w:sz w:val="28"/>
          <w:szCs w:val="28"/>
        </w:rPr>
      </w:pPr>
    </w:p>
    <w:p w:rsidR="00C42057" w:rsidRPr="00C42057" w:rsidRDefault="00C42057" w:rsidP="00C42057">
      <w:pPr>
        <w:jc w:val="center"/>
        <w:rPr>
          <w:b/>
          <w:sz w:val="28"/>
          <w:szCs w:val="28"/>
        </w:rPr>
      </w:pPr>
      <w:r w:rsidRPr="00C42057">
        <w:rPr>
          <w:b/>
          <w:sz w:val="28"/>
          <w:szCs w:val="28"/>
        </w:rPr>
        <w:t>РІШЕННЯ</w:t>
      </w:r>
    </w:p>
    <w:p w:rsidR="00C42057" w:rsidRPr="00C42057" w:rsidRDefault="00C42057" w:rsidP="00C42057">
      <w:pPr>
        <w:jc w:val="center"/>
        <w:rPr>
          <w:sz w:val="28"/>
          <w:szCs w:val="28"/>
        </w:rPr>
      </w:pPr>
    </w:p>
    <w:p w:rsidR="00C42057" w:rsidRPr="00C42057" w:rsidRDefault="00C42057" w:rsidP="00C42057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C42057">
        <w:rPr>
          <w:sz w:val="28"/>
          <w:szCs w:val="28"/>
        </w:rPr>
        <w:t xml:space="preserve">12.12.2018                                     смт Комишуваха       </w:t>
      </w:r>
      <w:r w:rsidR="00450D44">
        <w:rPr>
          <w:sz w:val="28"/>
          <w:szCs w:val="28"/>
        </w:rPr>
        <w:t xml:space="preserve">                         № 12</w:t>
      </w:r>
    </w:p>
    <w:p w:rsidR="00C42057" w:rsidRPr="00C42057" w:rsidRDefault="00C42057" w:rsidP="00C42057">
      <w:pPr>
        <w:widowControl w:val="0"/>
        <w:snapToGrid w:val="0"/>
        <w:spacing w:line="276" w:lineRule="auto"/>
        <w:jc w:val="both"/>
        <w:rPr>
          <w:sz w:val="24"/>
          <w:szCs w:val="24"/>
        </w:rPr>
      </w:pPr>
    </w:p>
    <w:p w:rsidR="002F3AA9" w:rsidRPr="004867C4" w:rsidRDefault="00790BD2" w:rsidP="002F3AA9">
      <w:pPr>
        <w:jc w:val="both"/>
        <w:rPr>
          <w:sz w:val="28"/>
          <w:szCs w:val="28"/>
        </w:rPr>
      </w:pPr>
      <w:r w:rsidRPr="004867C4">
        <w:rPr>
          <w:sz w:val="28"/>
          <w:szCs w:val="28"/>
        </w:rPr>
        <w:t>Про Програму організаці</w:t>
      </w:r>
      <w:r w:rsidR="00B47211" w:rsidRPr="004867C4">
        <w:rPr>
          <w:sz w:val="28"/>
          <w:szCs w:val="28"/>
        </w:rPr>
        <w:t xml:space="preserve">ї  </w:t>
      </w:r>
      <w:r w:rsidRPr="004867C4">
        <w:rPr>
          <w:sz w:val="28"/>
          <w:szCs w:val="28"/>
        </w:rPr>
        <w:t xml:space="preserve">харчування учнів закладів загальної середньої освіти та вихованців закладів дошкільної освіти </w:t>
      </w:r>
      <w:proofErr w:type="spellStart"/>
      <w:r w:rsidRPr="004867C4">
        <w:rPr>
          <w:sz w:val="28"/>
          <w:szCs w:val="28"/>
        </w:rPr>
        <w:t>Комишуваської</w:t>
      </w:r>
      <w:proofErr w:type="spellEnd"/>
      <w:r w:rsidRPr="004867C4">
        <w:rPr>
          <w:sz w:val="28"/>
          <w:szCs w:val="28"/>
        </w:rPr>
        <w:t xml:space="preserve"> селищної ради на 2019-2020 роки </w:t>
      </w:r>
    </w:p>
    <w:p w:rsidR="00790BD2" w:rsidRPr="004867C4" w:rsidRDefault="00790BD2" w:rsidP="002F3AA9">
      <w:pPr>
        <w:jc w:val="both"/>
        <w:rPr>
          <w:sz w:val="28"/>
          <w:szCs w:val="28"/>
        </w:rPr>
      </w:pPr>
    </w:p>
    <w:p w:rsidR="001846F0" w:rsidRPr="004867C4" w:rsidRDefault="00E55303" w:rsidP="00E55303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4867C4">
        <w:rPr>
          <w:sz w:val="28"/>
          <w:szCs w:val="28"/>
          <w:shd w:val="clear" w:color="auto" w:fill="FFFFFF"/>
        </w:rPr>
        <w:tab/>
      </w:r>
      <w:r w:rsidRPr="004867C4">
        <w:rPr>
          <w:rFonts w:eastAsia="Calibri"/>
          <w:sz w:val="28"/>
          <w:szCs w:val="28"/>
          <w:lang w:eastAsia="en-US"/>
        </w:rPr>
        <w:t xml:space="preserve">Керуючись Законом України «Про місцеве самоврядування в Україні», </w:t>
      </w:r>
      <w:r w:rsidRPr="004867C4">
        <w:rPr>
          <w:sz w:val="28"/>
          <w:szCs w:val="28"/>
          <w:shd w:val="clear" w:color="auto" w:fill="FFFFFF"/>
        </w:rPr>
        <w:t>в</w:t>
      </w:r>
      <w:r w:rsidR="002F3AA9" w:rsidRPr="004867C4">
        <w:rPr>
          <w:sz w:val="28"/>
          <w:szCs w:val="28"/>
          <w:shd w:val="clear" w:color="auto" w:fill="FFFFFF"/>
        </w:rPr>
        <w:t>ідповідно до</w:t>
      </w:r>
      <w:r w:rsidR="002F3AA9" w:rsidRPr="004867C4">
        <w:rPr>
          <w:sz w:val="28"/>
        </w:rPr>
        <w:t xml:space="preserve"> законів України «Про освіту», </w:t>
      </w:r>
      <w:r w:rsidR="00295D78" w:rsidRPr="004867C4">
        <w:rPr>
          <w:sz w:val="28"/>
        </w:rPr>
        <w:t xml:space="preserve">«Про дошкільну освіту», </w:t>
      </w:r>
      <w:r w:rsidR="002F3AA9" w:rsidRPr="004867C4">
        <w:rPr>
          <w:sz w:val="28"/>
        </w:rPr>
        <w:t xml:space="preserve">«Про охорону дитинства», </w:t>
      </w:r>
      <w:r w:rsidR="002F3AA9" w:rsidRPr="004867C4">
        <w:rPr>
          <w:sz w:val="28"/>
          <w:szCs w:val="28"/>
        </w:rPr>
        <w:t xml:space="preserve">постанови Кабінету Міністрів України від 02.02.2011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змінами), </w:t>
      </w:r>
      <w:r w:rsidR="007D3086" w:rsidRPr="004867C4">
        <w:rPr>
          <w:sz w:val="28"/>
          <w:szCs w:val="28"/>
          <w:shd w:val="clear" w:color="auto" w:fill="FFFFFF"/>
        </w:rPr>
        <w:t>ст. 26</w:t>
      </w:r>
      <w:r w:rsidR="002F3AA9" w:rsidRPr="004867C4">
        <w:rPr>
          <w:sz w:val="28"/>
          <w:szCs w:val="28"/>
          <w:shd w:val="clear" w:color="auto" w:fill="FFFFFF"/>
        </w:rPr>
        <w:t xml:space="preserve"> Закону України «Про місцеве самоврядування в Україні»</w:t>
      </w:r>
      <w:r w:rsidR="006401FC" w:rsidRPr="004867C4">
        <w:rPr>
          <w:sz w:val="28"/>
          <w:szCs w:val="28"/>
          <w:shd w:val="clear" w:color="auto" w:fill="FFFFFF"/>
        </w:rPr>
        <w:t xml:space="preserve">, </w:t>
      </w:r>
      <w:r w:rsidR="006401FC" w:rsidRPr="004867C4">
        <w:rPr>
          <w:sz w:val="28"/>
        </w:rPr>
        <w:t xml:space="preserve">з метою </w:t>
      </w:r>
      <w:r w:rsidR="006401FC" w:rsidRPr="004867C4">
        <w:rPr>
          <w:sz w:val="28"/>
          <w:szCs w:val="28"/>
        </w:rPr>
        <w:t>сприяння збереженню здоров'я учнів освітніх закладів, забезпечення раціональним,  якісним та безпечним харчуванням</w:t>
      </w:r>
      <w:r w:rsidR="001846F0" w:rsidRPr="004867C4">
        <w:rPr>
          <w:sz w:val="28"/>
          <w:szCs w:val="28"/>
          <w:shd w:val="clear" w:color="auto" w:fill="FFFFFF"/>
        </w:rPr>
        <w:t xml:space="preserve"> та враховуючи рекомендації  постійних комісій </w:t>
      </w:r>
      <w:r w:rsidR="00D97BA4" w:rsidRPr="004867C4">
        <w:rPr>
          <w:sz w:val="28"/>
          <w:szCs w:val="28"/>
        </w:rPr>
        <w:t xml:space="preserve">питань  охорони здоров’я, соціального захисту, освіти, культури, молоді і спорту та планування, фінансів, бюджету та соціально-економічного розвитку, селищна </w:t>
      </w:r>
      <w:r w:rsidR="001846F0" w:rsidRPr="004867C4">
        <w:rPr>
          <w:sz w:val="28"/>
          <w:szCs w:val="28"/>
        </w:rPr>
        <w:t xml:space="preserve"> рада </w:t>
      </w:r>
    </w:p>
    <w:p w:rsidR="004F3DD9" w:rsidRPr="004867C4" w:rsidRDefault="004F3DD9" w:rsidP="004F3DD9">
      <w:pPr>
        <w:shd w:val="clear" w:color="auto" w:fill="FFFFFF"/>
        <w:jc w:val="both"/>
        <w:rPr>
          <w:b/>
          <w:spacing w:val="-1"/>
          <w:sz w:val="28"/>
          <w:szCs w:val="28"/>
        </w:rPr>
      </w:pPr>
    </w:p>
    <w:p w:rsidR="002F3AA9" w:rsidRPr="004867C4" w:rsidRDefault="002F3AA9" w:rsidP="004F3DD9">
      <w:pPr>
        <w:shd w:val="clear" w:color="auto" w:fill="FFFFFF"/>
        <w:jc w:val="both"/>
        <w:rPr>
          <w:spacing w:val="-1"/>
          <w:sz w:val="28"/>
          <w:szCs w:val="28"/>
        </w:rPr>
      </w:pPr>
      <w:r w:rsidRPr="004867C4">
        <w:rPr>
          <w:spacing w:val="-1"/>
          <w:sz w:val="28"/>
          <w:szCs w:val="28"/>
        </w:rPr>
        <w:t>ВИРІШИЛА:</w:t>
      </w:r>
    </w:p>
    <w:p w:rsidR="004F3DD9" w:rsidRPr="004867C4" w:rsidRDefault="004F3DD9" w:rsidP="004F3DD9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2F3AA9" w:rsidRPr="004867C4" w:rsidRDefault="002F3AA9" w:rsidP="004F3DD9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867C4">
        <w:rPr>
          <w:sz w:val="28"/>
          <w:szCs w:val="28"/>
        </w:rPr>
        <w:t>1. З</w:t>
      </w:r>
      <w:r w:rsidRPr="004867C4">
        <w:rPr>
          <w:spacing w:val="1"/>
          <w:sz w:val="28"/>
          <w:szCs w:val="28"/>
        </w:rPr>
        <w:t xml:space="preserve">атвердити </w:t>
      </w:r>
      <w:r w:rsidR="00143399" w:rsidRPr="004867C4">
        <w:rPr>
          <w:sz w:val="28"/>
          <w:szCs w:val="28"/>
        </w:rPr>
        <w:t>Програму</w:t>
      </w:r>
      <w:r w:rsidRPr="004867C4">
        <w:rPr>
          <w:sz w:val="28"/>
          <w:szCs w:val="28"/>
        </w:rPr>
        <w:t xml:space="preserve"> організації харчування </w:t>
      </w:r>
      <w:r w:rsidR="00E65645" w:rsidRPr="004867C4">
        <w:rPr>
          <w:sz w:val="28"/>
          <w:szCs w:val="28"/>
        </w:rPr>
        <w:t xml:space="preserve">учнів закладів загальної середньої освіти та вихованців закладів дошкільної освіти </w:t>
      </w:r>
      <w:proofErr w:type="spellStart"/>
      <w:r w:rsidR="00D97BA4" w:rsidRPr="004867C4">
        <w:rPr>
          <w:sz w:val="28"/>
          <w:szCs w:val="28"/>
        </w:rPr>
        <w:t>Комишуваської</w:t>
      </w:r>
      <w:proofErr w:type="spellEnd"/>
      <w:r w:rsidR="00D97BA4" w:rsidRPr="004867C4">
        <w:rPr>
          <w:sz w:val="28"/>
          <w:szCs w:val="28"/>
        </w:rPr>
        <w:t xml:space="preserve"> селищної </w:t>
      </w:r>
      <w:r w:rsidR="00636640" w:rsidRPr="004867C4">
        <w:rPr>
          <w:sz w:val="28"/>
          <w:szCs w:val="28"/>
        </w:rPr>
        <w:t xml:space="preserve"> ради </w:t>
      </w:r>
      <w:r w:rsidRPr="004867C4">
        <w:rPr>
          <w:sz w:val="28"/>
          <w:szCs w:val="28"/>
        </w:rPr>
        <w:t xml:space="preserve"> на 201</w:t>
      </w:r>
      <w:r w:rsidR="00D97BA4" w:rsidRPr="004867C4">
        <w:rPr>
          <w:sz w:val="28"/>
          <w:szCs w:val="28"/>
        </w:rPr>
        <w:t>9-2020 ро</w:t>
      </w:r>
      <w:r w:rsidRPr="004867C4">
        <w:rPr>
          <w:sz w:val="28"/>
          <w:szCs w:val="28"/>
        </w:rPr>
        <w:t>к</w:t>
      </w:r>
      <w:r w:rsidR="00D97BA4" w:rsidRPr="004867C4">
        <w:rPr>
          <w:sz w:val="28"/>
          <w:szCs w:val="28"/>
        </w:rPr>
        <w:t>и</w:t>
      </w:r>
      <w:r w:rsidR="00234B70" w:rsidRPr="004867C4">
        <w:rPr>
          <w:sz w:val="28"/>
          <w:szCs w:val="28"/>
        </w:rPr>
        <w:t xml:space="preserve"> </w:t>
      </w:r>
      <w:r w:rsidRPr="004867C4">
        <w:rPr>
          <w:spacing w:val="1"/>
          <w:sz w:val="28"/>
          <w:szCs w:val="28"/>
        </w:rPr>
        <w:t>(д</w:t>
      </w:r>
      <w:r w:rsidR="00713BF8" w:rsidRPr="004867C4">
        <w:rPr>
          <w:sz w:val="28"/>
          <w:szCs w:val="28"/>
        </w:rPr>
        <w:t>алі – Програма</w:t>
      </w:r>
      <w:r w:rsidR="007C2257" w:rsidRPr="004867C4">
        <w:rPr>
          <w:sz w:val="28"/>
          <w:szCs w:val="28"/>
        </w:rPr>
        <w:t>)</w:t>
      </w:r>
      <w:r w:rsidR="00713BF8" w:rsidRPr="004867C4">
        <w:rPr>
          <w:sz w:val="28"/>
          <w:szCs w:val="28"/>
        </w:rPr>
        <w:t xml:space="preserve">, </w:t>
      </w:r>
      <w:hyperlink r:id="rId7" w:tgtFrame="_blank" w:history="1">
        <w:r w:rsidRPr="004867C4">
          <w:rPr>
            <w:rStyle w:val="a6"/>
            <w:color w:val="auto"/>
            <w:sz w:val="28"/>
            <w:szCs w:val="28"/>
            <w:u w:val="none"/>
          </w:rPr>
          <w:t>додається</w:t>
        </w:r>
      </w:hyperlink>
      <w:r w:rsidRPr="004867C4">
        <w:rPr>
          <w:sz w:val="28"/>
          <w:szCs w:val="28"/>
        </w:rPr>
        <w:t xml:space="preserve">.  </w:t>
      </w:r>
    </w:p>
    <w:p w:rsidR="00BB31E2" w:rsidRPr="004867C4" w:rsidRDefault="002F3AA9" w:rsidP="004F3D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67C4">
        <w:rPr>
          <w:sz w:val="28"/>
          <w:szCs w:val="28"/>
        </w:rPr>
        <w:t xml:space="preserve">2. </w:t>
      </w:r>
      <w:r w:rsidR="007F4B44" w:rsidRPr="004867C4">
        <w:rPr>
          <w:sz w:val="28"/>
          <w:szCs w:val="28"/>
        </w:rPr>
        <w:t>У</w:t>
      </w:r>
      <w:r w:rsidRPr="004867C4">
        <w:rPr>
          <w:sz w:val="28"/>
          <w:szCs w:val="28"/>
        </w:rPr>
        <w:t xml:space="preserve"> бюджеті </w:t>
      </w:r>
      <w:r w:rsidR="00D97BA4" w:rsidRPr="004867C4">
        <w:rPr>
          <w:sz w:val="28"/>
          <w:szCs w:val="28"/>
        </w:rPr>
        <w:t xml:space="preserve">селищної </w:t>
      </w:r>
      <w:r w:rsidR="00636640" w:rsidRPr="004867C4">
        <w:rPr>
          <w:sz w:val="28"/>
          <w:szCs w:val="28"/>
        </w:rPr>
        <w:t xml:space="preserve"> ради </w:t>
      </w:r>
      <w:r w:rsidRPr="004867C4">
        <w:rPr>
          <w:sz w:val="28"/>
          <w:szCs w:val="28"/>
        </w:rPr>
        <w:t xml:space="preserve">передбачити </w:t>
      </w:r>
      <w:r w:rsidRPr="004867C4">
        <w:rPr>
          <w:spacing w:val="-1"/>
          <w:sz w:val="28"/>
          <w:szCs w:val="28"/>
        </w:rPr>
        <w:t>видатки</w:t>
      </w:r>
      <w:r w:rsidR="00636640" w:rsidRPr="004867C4">
        <w:rPr>
          <w:spacing w:val="-1"/>
          <w:sz w:val="28"/>
          <w:szCs w:val="28"/>
        </w:rPr>
        <w:t xml:space="preserve">  на виконання заходів Програми</w:t>
      </w:r>
      <w:r w:rsidRPr="004867C4">
        <w:rPr>
          <w:color w:val="000000"/>
          <w:sz w:val="28"/>
          <w:szCs w:val="28"/>
        </w:rPr>
        <w:t>.</w:t>
      </w:r>
    </w:p>
    <w:p w:rsidR="00BB31E2" w:rsidRPr="004867C4" w:rsidRDefault="00BB31E2" w:rsidP="004F3DD9">
      <w:pPr>
        <w:ind w:firstLine="709"/>
        <w:jc w:val="both"/>
        <w:rPr>
          <w:sz w:val="28"/>
          <w:szCs w:val="28"/>
        </w:rPr>
      </w:pPr>
      <w:r w:rsidRPr="004867C4">
        <w:rPr>
          <w:color w:val="000000"/>
          <w:sz w:val="28"/>
          <w:szCs w:val="28"/>
        </w:rPr>
        <w:t>3.</w:t>
      </w:r>
      <w:r w:rsidRPr="004867C4">
        <w:rPr>
          <w:sz w:val="28"/>
          <w:szCs w:val="28"/>
        </w:rPr>
        <w:t xml:space="preserve">Контроль за виконанням цього рішення покласти на </w:t>
      </w:r>
      <w:r w:rsidRPr="004867C4">
        <w:rPr>
          <w:sz w:val="28"/>
          <w:szCs w:val="28"/>
          <w:shd w:val="clear" w:color="auto" w:fill="FFFFFF"/>
        </w:rPr>
        <w:t xml:space="preserve">постійні комісії з </w:t>
      </w:r>
      <w:r w:rsidR="00D97BA4" w:rsidRPr="004867C4">
        <w:rPr>
          <w:sz w:val="28"/>
          <w:szCs w:val="28"/>
        </w:rPr>
        <w:t>охорони здоров’я, соціального захисту, освіти, культури, молоді і спорту та планування, фінансів, бюджету та соціально-економічного розвитку</w:t>
      </w:r>
      <w:r w:rsidR="004B00CC" w:rsidRPr="004867C4">
        <w:rPr>
          <w:sz w:val="28"/>
          <w:szCs w:val="28"/>
          <w:shd w:val="clear" w:color="auto" w:fill="FFFFFF"/>
        </w:rPr>
        <w:t>.</w:t>
      </w:r>
    </w:p>
    <w:p w:rsidR="00BB31E2" w:rsidRPr="004867C4" w:rsidRDefault="00BB31E2" w:rsidP="004F3DD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323A6" w:rsidRPr="004867C4" w:rsidRDefault="006323A6" w:rsidP="00BB31E2">
      <w:pPr>
        <w:shd w:val="clear" w:color="auto" w:fill="FFFFFF"/>
        <w:ind w:firstLine="491"/>
        <w:jc w:val="both"/>
        <w:rPr>
          <w:sz w:val="28"/>
          <w:szCs w:val="28"/>
        </w:rPr>
      </w:pPr>
    </w:p>
    <w:p w:rsidR="00BB31E2" w:rsidRPr="004867C4" w:rsidRDefault="00BB31E2" w:rsidP="00BB31E2">
      <w:pPr>
        <w:shd w:val="clear" w:color="auto" w:fill="FFFFFF"/>
        <w:ind w:firstLine="491"/>
        <w:jc w:val="both"/>
        <w:rPr>
          <w:sz w:val="28"/>
          <w:szCs w:val="28"/>
        </w:rPr>
      </w:pPr>
    </w:p>
    <w:p w:rsidR="00BB31E2" w:rsidRPr="004867C4" w:rsidRDefault="00D97BA4" w:rsidP="00BB31E2">
      <w:pPr>
        <w:shd w:val="clear" w:color="auto" w:fill="FFFFFF"/>
        <w:jc w:val="both"/>
        <w:rPr>
          <w:sz w:val="28"/>
          <w:szCs w:val="28"/>
        </w:rPr>
      </w:pPr>
      <w:r w:rsidRPr="004867C4">
        <w:rPr>
          <w:sz w:val="28"/>
          <w:szCs w:val="28"/>
        </w:rPr>
        <w:t xml:space="preserve">Селищний </w:t>
      </w:r>
      <w:r w:rsidR="00BB31E2" w:rsidRPr="004867C4">
        <w:rPr>
          <w:sz w:val="28"/>
          <w:szCs w:val="28"/>
        </w:rPr>
        <w:t xml:space="preserve"> голова                                                          </w:t>
      </w:r>
      <w:r w:rsidRPr="004867C4">
        <w:rPr>
          <w:sz w:val="28"/>
          <w:szCs w:val="28"/>
        </w:rPr>
        <w:t xml:space="preserve">         </w:t>
      </w:r>
      <w:proofErr w:type="spellStart"/>
      <w:r w:rsidRPr="004867C4">
        <w:rPr>
          <w:sz w:val="28"/>
          <w:szCs w:val="28"/>
        </w:rPr>
        <w:t>Ю.В.Карапетян</w:t>
      </w:r>
      <w:proofErr w:type="spellEnd"/>
    </w:p>
    <w:p w:rsidR="00266F13" w:rsidRPr="004867C4" w:rsidRDefault="00266F13" w:rsidP="00BB31E2">
      <w:pPr>
        <w:shd w:val="clear" w:color="auto" w:fill="FFFFFF"/>
        <w:jc w:val="both"/>
        <w:rPr>
          <w:sz w:val="28"/>
          <w:szCs w:val="28"/>
        </w:rPr>
      </w:pPr>
    </w:p>
    <w:p w:rsidR="00D97BA4" w:rsidRPr="004867C4" w:rsidRDefault="00D97BA4" w:rsidP="00BD50EC">
      <w:pPr>
        <w:jc w:val="center"/>
        <w:rPr>
          <w:sz w:val="28"/>
          <w:szCs w:val="28"/>
        </w:rPr>
      </w:pPr>
    </w:p>
    <w:p w:rsidR="00D97BA4" w:rsidRPr="004867C4" w:rsidRDefault="00D97BA4" w:rsidP="00BD50EC">
      <w:pPr>
        <w:jc w:val="center"/>
        <w:rPr>
          <w:sz w:val="28"/>
          <w:szCs w:val="28"/>
        </w:rPr>
      </w:pPr>
    </w:p>
    <w:p w:rsidR="00D97BA4" w:rsidRPr="004867C4" w:rsidRDefault="00D97BA4" w:rsidP="00BD50EC">
      <w:pPr>
        <w:jc w:val="center"/>
        <w:rPr>
          <w:sz w:val="28"/>
          <w:szCs w:val="28"/>
        </w:rPr>
      </w:pPr>
    </w:p>
    <w:p w:rsidR="002F3AA9" w:rsidRPr="004867C4" w:rsidRDefault="002F3AA9" w:rsidP="00B20B75">
      <w:pPr>
        <w:pStyle w:val="23"/>
        <w:shd w:val="clear" w:color="auto" w:fill="auto"/>
        <w:spacing w:line="240" w:lineRule="auto"/>
        <w:ind w:left="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5"/>
        <w:gridCol w:w="4359"/>
      </w:tblGrid>
      <w:tr w:rsidR="00F61B2F" w:rsidRPr="004867C4" w:rsidTr="00F61B2F">
        <w:tc>
          <w:tcPr>
            <w:tcW w:w="5455" w:type="dxa"/>
          </w:tcPr>
          <w:p w:rsidR="00F61B2F" w:rsidRPr="004867C4" w:rsidRDefault="00F61B2F" w:rsidP="00F61B2F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</w:tcPr>
          <w:p w:rsidR="00F61B2F" w:rsidRPr="004867C4" w:rsidRDefault="00F61B2F" w:rsidP="00F61B2F">
            <w:pPr>
              <w:pStyle w:val="2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ЗАТВЕРДЖЕНО</w:t>
            </w:r>
          </w:p>
          <w:p w:rsidR="00F61B2F" w:rsidRPr="004867C4" w:rsidRDefault="00F61B2F" w:rsidP="00F61B2F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рішенням 34 сесії 8 скликання </w:t>
            </w:r>
          </w:p>
          <w:p w:rsidR="00F61B2F" w:rsidRPr="004867C4" w:rsidRDefault="00F61B2F" w:rsidP="00F61B2F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6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Комишуваської</w:t>
            </w:r>
            <w:proofErr w:type="spellEnd"/>
            <w:r w:rsidRPr="00486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F61B2F" w:rsidRPr="004867C4" w:rsidRDefault="00F61B2F" w:rsidP="00F61B2F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12.12.2018 № </w:t>
            </w:r>
            <w:r w:rsidR="00450D44" w:rsidRPr="00486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F61B2F" w:rsidRPr="004867C4" w:rsidRDefault="00F61B2F" w:rsidP="00F61B2F">
      <w:pPr>
        <w:pStyle w:val="23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61B2F" w:rsidRPr="004867C4" w:rsidRDefault="00F61B2F" w:rsidP="00B20B75">
      <w:pPr>
        <w:pStyle w:val="2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  <w:lang w:val="uk-UA"/>
        </w:rPr>
      </w:pPr>
    </w:p>
    <w:p w:rsidR="00F61B2F" w:rsidRPr="004867C4" w:rsidRDefault="00F61B2F" w:rsidP="00B20B75">
      <w:pPr>
        <w:pStyle w:val="2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  <w:lang w:val="uk-UA"/>
        </w:rPr>
      </w:pPr>
    </w:p>
    <w:p w:rsidR="00EE38D2" w:rsidRPr="004867C4" w:rsidRDefault="00EE38D2" w:rsidP="00B20B75">
      <w:pPr>
        <w:pStyle w:val="2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  <w:lang w:val="uk-UA"/>
        </w:rPr>
      </w:pPr>
    </w:p>
    <w:p w:rsidR="00EE38D2" w:rsidRPr="004867C4" w:rsidRDefault="00EE38D2" w:rsidP="00B20B75">
      <w:pPr>
        <w:pStyle w:val="2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  <w:lang w:val="uk-UA"/>
        </w:rPr>
      </w:pPr>
    </w:p>
    <w:p w:rsidR="00EE38D2" w:rsidRPr="004867C4" w:rsidRDefault="00EE38D2" w:rsidP="00B20B75">
      <w:pPr>
        <w:pStyle w:val="2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56"/>
          <w:szCs w:val="56"/>
          <w:lang w:val="uk-UA"/>
        </w:rPr>
      </w:pPr>
    </w:p>
    <w:p w:rsidR="00EE38D2" w:rsidRPr="004867C4" w:rsidRDefault="00EE38D2" w:rsidP="00B20B75">
      <w:pPr>
        <w:pStyle w:val="2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56"/>
          <w:szCs w:val="56"/>
          <w:lang w:val="uk-UA"/>
        </w:rPr>
      </w:pPr>
    </w:p>
    <w:p w:rsidR="00234B70" w:rsidRPr="004867C4" w:rsidRDefault="00234B70" w:rsidP="00B20B75">
      <w:pPr>
        <w:pStyle w:val="2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56"/>
          <w:szCs w:val="56"/>
          <w:lang w:val="uk-UA"/>
        </w:rPr>
      </w:pPr>
    </w:p>
    <w:p w:rsidR="00266F13" w:rsidRPr="004867C4" w:rsidRDefault="00EE38D2" w:rsidP="00B20B75">
      <w:pPr>
        <w:pStyle w:val="2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56"/>
          <w:szCs w:val="56"/>
          <w:lang w:val="uk-UA"/>
        </w:rPr>
      </w:pPr>
      <w:r w:rsidRPr="004867C4">
        <w:rPr>
          <w:rFonts w:ascii="Times New Roman" w:hAnsi="Times New Roman" w:cs="Times New Roman"/>
          <w:sz w:val="56"/>
          <w:szCs w:val="56"/>
          <w:lang w:val="uk-UA"/>
        </w:rPr>
        <w:t>ПРОГРАМА</w:t>
      </w:r>
    </w:p>
    <w:p w:rsidR="002F3AA9" w:rsidRPr="004867C4" w:rsidRDefault="00FE72E4" w:rsidP="00B20B75">
      <w:pPr>
        <w:pStyle w:val="2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56"/>
          <w:szCs w:val="56"/>
          <w:lang w:val="uk-UA"/>
        </w:rPr>
      </w:pPr>
      <w:r w:rsidRPr="004867C4">
        <w:rPr>
          <w:rFonts w:ascii="Times New Roman" w:hAnsi="Times New Roman" w:cs="Times New Roman"/>
          <w:sz w:val="56"/>
          <w:szCs w:val="56"/>
          <w:lang w:val="uk-UA"/>
        </w:rPr>
        <w:t>організації харчування школярів у закладах освіти</w:t>
      </w:r>
      <w:r w:rsidR="004867C4">
        <w:rPr>
          <w:rFonts w:ascii="Times New Roman" w:hAnsi="Times New Roman" w:cs="Times New Roman"/>
          <w:sz w:val="56"/>
          <w:szCs w:val="56"/>
          <w:lang w:val="uk-UA"/>
        </w:rPr>
        <w:t xml:space="preserve"> </w:t>
      </w:r>
      <w:proofErr w:type="spellStart"/>
      <w:r w:rsidR="00F357CD" w:rsidRPr="004867C4">
        <w:rPr>
          <w:rFonts w:ascii="Times New Roman" w:hAnsi="Times New Roman" w:cs="Times New Roman"/>
          <w:sz w:val="56"/>
          <w:szCs w:val="56"/>
          <w:lang w:val="uk-UA"/>
        </w:rPr>
        <w:t>Комишуваської</w:t>
      </w:r>
      <w:proofErr w:type="spellEnd"/>
      <w:r w:rsidR="00F357CD" w:rsidRPr="004867C4">
        <w:rPr>
          <w:rFonts w:ascii="Times New Roman" w:hAnsi="Times New Roman" w:cs="Times New Roman"/>
          <w:sz w:val="56"/>
          <w:szCs w:val="56"/>
          <w:lang w:val="uk-UA"/>
        </w:rPr>
        <w:t xml:space="preserve"> селищної </w:t>
      </w:r>
      <w:r w:rsidR="0071229A" w:rsidRPr="004867C4">
        <w:rPr>
          <w:rFonts w:ascii="Times New Roman" w:hAnsi="Times New Roman" w:cs="Times New Roman"/>
          <w:sz w:val="56"/>
          <w:szCs w:val="56"/>
          <w:lang w:val="uk-UA"/>
        </w:rPr>
        <w:t xml:space="preserve"> ради</w:t>
      </w:r>
      <w:r w:rsidR="004867C4">
        <w:rPr>
          <w:rFonts w:ascii="Times New Roman" w:hAnsi="Times New Roman" w:cs="Times New Roman"/>
          <w:sz w:val="56"/>
          <w:szCs w:val="56"/>
          <w:lang w:val="uk-UA"/>
        </w:rPr>
        <w:t xml:space="preserve"> </w:t>
      </w:r>
      <w:bookmarkStart w:id="0" w:name="_GoBack"/>
      <w:bookmarkEnd w:id="0"/>
      <w:r w:rsidR="00B7624C" w:rsidRPr="004867C4">
        <w:rPr>
          <w:rFonts w:ascii="Times New Roman" w:hAnsi="Times New Roman" w:cs="Times New Roman"/>
          <w:sz w:val="56"/>
          <w:szCs w:val="56"/>
          <w:lang w:val="uk-UA"/>
        </w:rPr>
        <w:t>на 2019-2020</w:t>
      </w:r>
      <w:r w:rsidR="00F357CD" w:rsidRPr="004867C4">
        <w:rPr>
          <w:rFonts w:ascii="Times New Roman" w:hAnsi="Times New Roman" w:cs="Times New Roman"/>
          <w:sz w:val="56"/>
          <w:szCs w:val="56"/>
          <w:lang w:val="uk-UA"/>
        </w:rPr>
        <w:t xml:space="preserve"> роки</w:t>
      </w:r>
    </w:p>
    <w:p w:rsidR="002F3AA9" w:rsidRPr="004867C4" w:rsidRDefault="002F3AA9" w:rsidP="002F3AA9">
      <w:pPr>
        <w:pStyle w:val="21"/>
        <w:shd w:val="clear" w:color="auto" w:fill="auto"/>
        <w:spacing w:before="0" w:line="240" w:lineRule="auto"/>
        <w:ind w:firstLine="0"/>
        <w:jc w:val="left"/>
        <w:rPr>
          <w:sz w:val="32"/>
          <w:szCs w:val="32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EE38D2" w:rsidRPr="004867C4" w:rsidRDefault="00EE38D2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</w:p>
    <w:p w:rsidR="002F3AA9" w:rsidRPr="004867C4" w:rsidRDefault="00B20B75" w:rsidP="004C3271">
      <w:pPr>
        <w:pStyle w:val="21"/>
        <w:shd w:val="clear" w:color="auto" w:fill="auto"/>
        <w:spacing w:before="0" w:line="240" w:lineRule="auto"/>
        <w:ind w:left="-284" w:firstLine="284"/>
        <w:rPr>
          <w:b/>
          <w:sz w:val="28"/>
          <w:szCs w:val="28"/>
        </w:rPr>
      </w:pPr>
      <w:r w:rsidRPr="004867C4">
        <w:rPr>
          <w:b/>
          <w:sz w:val="28"/>
          <w:szCs w:val="28"/>
        </w:rPr>
        <w:t>ПА</w:t>
      </w:r>
      <w:r w:rsidR="002F3AA9" w:rsidRPr="004867C4">
        <w:rPr>
          <w:b/>
          <w:sz w:val="28"/>
          <w:szCs w:val="28"/>
        </w:rPr>
        <w:t>СПОРТ ПРОГРАМИ</w:t>
      </w:r>
    </w:p>
    <w:p w:rsidR="00B20B75" w:rsidRPr="004867C4" w:rsidRDefault="00B20B75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000E8E" w:rsidRPr="004867C4" w:rsidTr="00000E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Ініціатор розроблення програми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E8E" w:rsidRPr="004867C4" w:rsidRDefault="0010234A" w:rsidP="00000E8E">
            <w:pPr>
              <w:pStyle w:val="21"/>
              <w:shd w:val="clear" w:color="auto" w:fill="auto"/>
              <w:spacing w:before="0" w:line="240" w:lineRule="auto"/>
              <w:ind w:left="33" w:firstLine="0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 xml:space="preserve">Відділ освіти </w:t>
            </w:r>
            <w:proofErr w:type="spellStart"/>
            <w:r w:rsidRPr="004867C4">
              <w:rPr>
                <w:sz w:val="28"/>
                <w:szCs w:val="28"/>
                <w:lang w:eastAsia="en-US"/>
              </w:rPr>
              <w:t>Комишуваської</w:t>
            </w:r>
            <w:proofErr w:type="spellEnd"/>
            <w:r w:rsidRPr="004867C4">
              <w:rPr>
                <w:sz w:val="28"/>
                <w:szCs w:val="28"/>
                <w:lang w:eastAsia="en-US"/>
              </w:rPr>
              <w:t xml:space="preserve"> селищної ради</w:t>
            </w:r>
          </w:p>
        </w:tc>
      </w:tr>
      <w:tr w:rsidR="00000E8E" w:rsidRPr="004867C4" w:rsidTr="00000E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Перелік нормативних документів,  згідно яких розроблена Програма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E8E" w:rsidRPr="004867C4" w:rsidRDefault="00000E8E" w:rsidP="00000E8E">
            <w:pPr>
              <w:ind w:left="33"/>
              <w:jc w:val="both"/>
              <w:rPr>
                <w:sz w:val="28"/>
                <w:szCs w:val="28"/>
              </w:rPr>
            </w:pPr>
            <w:r w:rsidRPr="004867C4">
              <w:rPr>
                <w:sz w:val="28"/>
              </w:rPr>
              <w:t>Закони України «Про освіту», «Про дошкільну освіту»,</w:t>
            </w:r>
            <w:r w:rsidR="004867C4">
              <w:rPr>
                <w:sz w:val="28"/>
              </w:rPr>
              <w:t xml:space="preserve"> </w:t>
            </w:r>
            <w:r w:rsidRPr="004867C4">
              <w:rPr>
                <w:sz w:val="28"/>
              </w:rPr>
              <w:t xml:space="preserve">«Про охорону дитинства», </w:t>
            </w:r>
            <w:r w:rsidRPr="004867C4">
              <w:rPr>
                <w:bCs/>
                <w:sz w:val="28"/>
                <w:szCs w:val="28"/>
              </w:rPr>
              <w:t>«Про місцеве самоврядування в Україні»</w:t>
            </w:r>
            <w:r w:rsidRPr="004867C4">
              <w:rPr>
                <w:sz w:val="28"/>
                <w:szCs w:val="28"/>
              </w:rPr>
              <w:t xml:space="preserve">, постанова Кабінету Міністрів України від 02.02.2011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змінами), </w:t>
            </w:r>
            <w:r w:rsidRPr="004867C4">
              <w:rPr>
                <w:sz w:val="28"/>
              </w:rPr>
              <w:t>розпорядження Кабінету Міністрів України від 07.11.2012 №865-р «Про затвердження плану заходів щодо забезпечення дітей високоякісними продуктами харчування вітчизняного виробництва», спільний наказ Міністерства освіти і науки України та Міністерства охорони здоров’я України від 01.06.2005 №242/329 «Про затвердження Порядку організації харчування дітей у навчальних та оздоровчих закладах»</w:t>
            </w:r>
          </w:p>
        </w:tc>
      </w:tr>
      <w:tr w:rsidR="00000E8E" w:rsidRPr="004867C4" w:rsidTr="00000E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266F13" w:rsidP="00000E8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3</w:t>
            </w:r>
            <w:r w:rsidR="00000E8E" w:rsidRPr="004867C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Розробник програми,  головний розпорядник коштів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E8E" w:rsidRPr="004867C4" w:rsidRDefault="0010234A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 xml:space="preserve">Відділ освіти </w:t>
            </w:r>
            <w:proofErr w:type="spellStart"/>
            <w:r w:rsidRPr="004867C4">
              <w:rPr>
                <w:sz w:val="28"/>
                <w:szCs w:val="28"/>
                <w:lang w:eastAsia="en-US"/>
              </w:rPr>
              <w:t>Комишуваської</w:t>
            </w:r>
            <w:proofErr w:type="spellEnd"/>
            <w:r w:rsidRPr="004867C4">
              <w:rPr>
                <w:sz w:val="28"/>
                <w:szCs w:val="28"/>
                <w:lang w:eastAsia="en-US"/>
              </w:rPr>
              <w:t xml:space="preserve"> селищної ради</w:t>
            </w:r>
            <w:r w:rsidR="00157362" w:rsidRPr="004867C4">
              <w:rPr>
                <w:sz w:val="28"/>
                <w:szCs w:val="28"/>
                <w:lang w:eastAsia="en-US"/>
              </w:rPr>
              <w:t>,</w:t>
            </w:r>
          </w:p>
          <w:p w:rsidR="00000E8E" w:rsidRPr="004867C4" w:rsidRDefault="0010234A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 xml:space="preserve">Комишуваська селищна </w:t>
            </w:r>
            <w:r w:rsidR="00000E8E" w:rsidRPr="004867C4">
              <w:rPr>
                <w:sz w:val="28"/>
                <w:szCs w:val="28"/>
                <w:lang w:eastAsia="en-US"/>
              </w:rPr>
              <w:t xml:space="preserve"> рада </w:t>
            </w:r>
          </w:p>
        </w:tc>
      </w:tr>
      <w:tr w:rsidR="00000E8E" w:rsidRPr="004867C4" w:rsidTr="00000E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Відповідальні виконавці програми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E8E" w:rsidRPr="004867C4" w:rsidRDefault="0010234A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Відділ освіти</w:t>
            </w:r>
            <w:r w:rsidR="00000E8E" w:rsidRPr="004867C4">
              <w:rPr>
                <w:sz w:val="28"/>
                <w:szCs w:val="28"/>
                <w:lang w:eastAsia="en-US"/>
              </w:rPr>
              <w:t>, директори   закладів освіти</w:t>
            </w:r>
          </w:p>
        </w:tc>
      </w:tr>
      <w:tr w:rsidR="00000E8E" w:rsidRPr="004867C4" w:rsidTr="00000E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Учасники програми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E8E" w:rsidRPr="004867C4" w:rsidRDefault="003A5EE7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З</w:t>
            </w:r>
            <w:r w:rsidR="0092304F" w:rsidRPr="004867C4">
              <w:rPr>
                <w:sz w:val="28"/>
                <w:szCs w:val="28"/>
                <w:lang w:eastAsia="en-US"/>
              </w:rPr>
              <w:t xml:space="preserve">аклади освіти </w:t>
            </w:r>
          </w:p>
        </w:tc>
      </w:tr>
      <w:tr w:rsidR="00000E8E" w:rsidRPr="004867C4" w:rsidTr="00000E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Термін реалізації програми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E8E" w:rsidRPr="004867C4" w:rsidRDefault="00B7624C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2019-2020</w:t>
            </w:r>
            <w:r w:rsidR="0010234A" w:rsidRPr="004867C4">
              <w:rPr>
                <w:sz w:val="28"/>
                <w:szCs w:val="28"/>
                <w:lang w:eastAsia="en-US"/>
              </w:rPr>
              <w:t xml:space="preserve"> ро</w:t>
            </w:r>
            <w:r w:rsidR="00000E8E" w:rsidRPr="004867C4">
              <w:rPr>
                <w:sz w:val="28"/>
                <w:szCs w:val="28"/>
                <w:lang w:eastAsia="en-US"/>
              </w:rPr>
              <w:t>к</w:t>
            </w:r>
            <w:r w:rsidR="0010234A" w:rsidRPr="004867C4">
              <w:rPr>
                <w:sz w:val="28"/>
                <w:szCs w:val="28"/>
                <w:lang w:eastAsia="en-US"/>
              </w:rPr>
              <w:t>и</w:t>
            </w:r>
          </w:p>
        </w:tc>
      </w:tr>
      <w:tr w:rsidR="00000E8E" w:rsidRPr="004867C4" w:rsidTr="00000E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8E" w:rsidRPr="004867C4" w:rsidRDefault="00000E8E" w:rsidP="00000E8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Джерела фінансування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E8E" w:rsidRPr="004867C4" w:rsidRDefault="00000E8E" w:rsidP="00000E8E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кошти   місцевого бюджету;</w:t>
            </w:r>
          </w:p>
          <w:p w:rsidR="00000E8E" w:rsidRPr="004867C4" w:rsidRDefault="00000E8E" w:rsidP="00000E8E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4867C4">
              <w:rPr>
                <w:sz w:val="28"/>
                <w:szCs w:val="28"/>
                <w:lang w:eastAsia="en-US"/>
              </w:rPr>
              <w:t>інші джерела фінансування, не заборонені законодавством України</w:t>
            </w:r>
          </w:p>
        </w:tc>
      </w:tr>
    </w:tbl>
    <w:p w:rsidR="00CA295F" w:rsidRPr="004867C4" w:rsidRDefault="00CA295F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2C5C3A" w:rsidRPr="004867C4" w:rsidRDefault="002C5C3A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1E5DAC" w:rsidRPr="004867C4" w:rsidRDefault="001E5DAC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1E5DAC" w:rsidRPr="004867C4" w:rsidRDefault="001E5DAC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1E5DAC" w:rsidRPr="004867C4" w:rsidRDefault="001E5DAC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1E5DAC" w:rsidRPr="004867C4" w:rsidRDefault="001E5DAC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1E5DAC" w:rsidRPr="004867C4" w:rsidRDefault="001E5DAC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1E5DAC" w:rsidRPr="004867C4" w:rsidRDefault="001E5DAC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1E5DAC" w:rsidRPr="004867C4" w:rsidRDefault="001E5DAC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1E5DAC" w:rsidRPr="004867C4" w:rsidRDefault="001E5DAC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10234A" w:rsidRPr="004867C4" w:rsidRDefault="0010234A" w:rsidP="002F3AA9">
      <w:pPr>
        <w:pStyle w:val="a3"/>
        <w:ind w:left="0"/>
        <w:contextualSpacing/>
        <w:jc w:val="center"/>
        <w:rPr>
          <w:b/>
          <w:sz w:val="28"/>
          <w:szCs w:val="28"/>
        </w:rPr>
      </w:pPr>
    </w:p>
    <w:p w:rsidR="002F3AA9" w:rsidRPr="004867C4" w:rsidRDefault="002F3AA9" w:rsidP="008D086F">
      <w:pPr>
        <w:pStyle w:val="a3"/>
        <w:ind w:left="0"/>
        <w:contextualSpacing/>
        <w:jc w:val="center"/>
        <w:rPr>
          <w:b/>
          <w:sz w:val="28"/>
          <w:szCs w:val="28"/>
        </w:rPr>
      </w:pPr>
      <w:r w:rsidRPr="004867C4">
        <w:rPr>
          <w:b/>
          <w:sz w:val="28"/>
          <w:szCs w:val="28"/>
        </w:rPr>
        <w:t>1. Загальні положення</w:t>
      </w:r>
    </w:p>
    <w:p w:rsidR="002F3AA9" w:rsidRPr="004867C4" w:rsidRDefault="002F3AA9" w:rsidP="002F3AA9">
      <w:pPr>
        <w:tabs>
          <w:tab w:val="left" w:pos="993"/>
        </w:tabs>
        <w:ind w:right="23" w:firstLine="709"/>
        <w:jc w:val="both"/>
        <w:rPr>
          <w:sz w:val="28"/>
          <w:szCs w:val="28"/>
        </w:rPr>
      </w:pPr>
      <w:r w:rsidRPr="004867C4">
        <w:rPr>
          <w:sz w:val="28"/>
          <w:szCs w:val="28"/>
        </w:rPr>
        <w:t xml:space="preserve">Найважливішими компонентами розвитку особистості дитини є її фізичне, психічне та духовне здоров'я, стан якого визначається впливом на нього усього комплексу соціально-економічних, екологічних і духовних факторів. Одним </w:t>
      </w:r>
      <w:r w:rsidR="00FE72E4" w:rsidRPr="004867C4">
        <w:rPr>
          <w:sz w:val="28"/>
          <w:szCs w:val="28"/>
        </w:rPr>
        <w:t>і</w:t>
      </w:r>
      <w:r w:rsidRPr="004867C4">
        <w:rPr>
          <w:sz w:val="28"/>
          <w:szCs w:val="28"/>
        </w:rPr>
        <w:t xml:space="preserve">з основних завдань сучасної освітньої політики при організації </w:t>
      </w:r>
      <w:r w:rsidR="00FE72E4" w:rsidRPr="004867C4">
        <w:rPr>
          <w:sz w:val="28"/>
          <w:szCs w:val="28"/>
        </w:rPr>
        <w:t>освітнього</w:t>
      </w:r>
      <w:r w:rsidRPr="004867C4">
        <w:rPr>
          <w:sz w:val="28"/>
          <w:szCs w:val="28"/>
        </w:rPr>
        <w:t xml:space="preserve"> процесу є збереження здоров’я та формування здорового способу життя у підростаючого покоління. При цьому важливе значення має організація харчування учнів у  закладах</w:t>
      </w:r>
      <w:r w:rsidR="00FE72E4" w:rsidRPr="004867C4">
        <w:rPr>
          <w:sz w:val="28"/>
          <w:szCs w:val="28"/>
        </w:rPr>
        <w:t xml:space="preserve"> освіти</w:t>
      </w:r>
      <w:r w:rsidRPr="004867C4">
        <w:rPr>
          <w:sz w:val="28"/>
          <w:szCs w:val="28"/>
        </w:rPr>
        <w:t>, дотримання фізіологічних та санітарних норм, забезпечення продуктами натурального походження з високою харчовою і біологічною цінністю, формування у шкільні роки відповідального ставлення дітей до власного здоров’я та вироблення навичок здорового способу життя, формування культури харчування.</w:t>
      </w:r>
    </w:p>
    <w:p w:rsidR="002F3AA9" w:rsidRPr="004867C4" w:rsidRDefault="002F3AA9" w:rsidP="002F3AA9">
      <w:pPr>
        <w:pStyle w:val="21"/>
        <w:shd w:val="clear" w:color="auto" w:fill="auto"/>
        <w:tabs>
          <w:tab w:val="left" w:pos="993"/>
        </w:tabs>
        <w:spacing w:before="0" w:line="240" w:lineRule="auto"/>
        <w:ind w:right="23" w:firstLine="709"/>
        <w:jc w:val="both"/>
        <w:rPr>
          <w:sz w:val="28"/>
        </w:rPr>
      </w:pPr>
      <w:r w:rsidRPr="004867C4">
        <w:t xml:space="preserve">З </w:t>
      </w:r>
      <w:r w:rsidRPr="004867C4">
        <w:rPr>
          <w:sz w:val="28"/>
          <w:szCs w:val="28"/>
        </w:rPr>
        <w:t>метою створення умов для збереження здоров'я дітей, підвищення рівня організації харчування, забезпечення школярів раціональним і якісним харчуванням б</w:t>
      </w:r>
      <w:r w:rsidR="00FE72E4" w:rsidRPr="004867C4">
        <w:rPr>
          <w:sz w:val="28"/>
          <w:szCs w:val="28"/>
        </w:rPr>
        <w:t>ула розроблена Програма</w:t>
      </w:r>
      <w:r w:rsidR="00157362" w:rsidRPr="004867C4">
        <w:rPr>
          <w:sz w:val="28"/>
          <w:szCs w:val="28"/>
        </w:rPr>
        <w:t xml:space="preserve"> організації харчування учнів в </w:t>
      </w:r>
      <w:r w:rsidRPr="004867C4">
        <w:rPr>
          <w:sz w:val="28"/>
          <w:szCs w:val="28"/>
        </w:rPr>
        <w:t xml:space="preserve">закладах </w:t>
      </w:r>
      <w:r w:rsidR="00157362" w:rsidRPr="004867C4">
        <w:rPr>
          <w:sz w:val="28"/>
          <w:szCs w:val="28"/>
        </w:rPr>
        <w:t xml:space="preserve">загальної середньої </w:t>
      </w:r>
      <w:r w:rsidR="0010234A" w:rsidRPr="004867C4">
        <w:rPr>
          <w:sz w:val="28"/>
          <w:szCs w:val="28"/>
        </w:rPr>
        <w:t>освіти</w:t>
      </w:r>
      <w:r w:rsidR="00157362" w:rsidRPr="004867C4">
        <w:rPr>
          <w:sz w:val="28"/>
          <w:szCs w:val="28"/>
        </w:rPr>
        <w:t xml:space="preserve"> та вихованців закладів дошкільної освіти</w:t>
      </w:r>
      <w:r w:rsidR="004867C4">
        <w:rPr>
          <w:sz w:val="28"/>
          <w:szCs w:val="28"/>
        </w:rPr>
        <w:t xml:space="preserve"> </w:t>
      </w:r>
      <w:proofErr w:type="spellStart"/>
      <w:r w:rsidR="0010234A" w:rsidRPr="004867C4">
        <w:rPr>
          <w:sz w:val="28"/>
          <w:szCs w:val="28"/>
        </w:rPr>
        <w:t>Комишуваської</w:t>
      </w:r>
      <w:proofErr w:type="spellEnd"/>
      <w:r w:rsidR="0010234A" w:rsidRPr="004867C4">
        <w:rPr>
          <w:sz w:val="28"/>
          <w:szCs w:val="28"/>
        </w:rPr>
        <w:t xml:space="preserve"> селищної </w:t>
      </w:r>
      <w:r w:rsidR="005471E9" w:rsidRPr="004867C4">
        <w:rPr>
          <w:sz w:val="28"/>
          <w:szCs w:val="28"/>
        </w:rPr>
        <w:t xml:space="preserve"> ради</w:t>
      </w:r>
      <w:r w:rsidRPr="004867C4">
        <w:rPr>
          <w:sz w:val="28"/>
          <w:szCs w:val="28"/>
        </w:rPr>
        <w:t xml:space="preserve"> на </w:t>
      </w:r>
      <w:r w:rsidR="00247886" w:rsidRPr="004867C4">
        <w:rPr>
          <w:sz w:val="28"/>
          <w:szCs w:val="28"/>
        </w:rPr>
        <w:t>201</w:t>
      </w:r>
      <w:r w:rsidR="00B7624C" w:rsidRPr="004867C4">
        <w:rPr>
          <w:sz w:val="28"/>
          <w:szCs w:val="28"/>
        </w:rPr>
        <w:t>9-2020</w:t>
      </w:r>
      <w:r w:rsidRPr="004867C4">
        <w:rPr>
          <w:sz w:val="28"/>
          <w:szCs w:val="28"/>
        </w:rPr>
        <w:t>р</w:t>
      </w:r>
      <w:r w:rsidR="0010234A" w:rsidRPr="004867C4">
        <w:rPr>
          <w:sz w:val="28"/>
          <w:szCs w:val="28"/>
        </w:rPr>
        <w:t>о</w:t>
      </w:r>
      <w:r w:rsidR="00247886" w:rsidRPr="004867C4">
        <w:rPr>
          <w:sz w:val="28"/>
          <w:szCs w:val="28"/>
        </w:rPr>
        <w:t>к</w:t>
      </w:r>
      <w:r w:rsidR="0010234A" w:rsidRPr="004867C4">
        <w:rPr>
          <w:sz w:val="28"/>
          <w:szCs w:val="28"/>
        </w:rPr>
        <w:t>и</w:t>
      </w:r>
      <w:r w:rsidRPr="004867C4">
        <w:t xml:space="preserve">. </w:t>
      </w:r>
      <w:r w:rsidRPr="004867C4">
        <w:rPr>
          <w:sz w:val="28"/>
          <w:szCs w:val="28"/>
        </w:rPr>
        <w:t>Програма розроблена</w:t>
      </w:r>
      <w:r w:rsidR="004867C4">
        <w:rPr>
          <w:sz w:val="28"/>
          <w:szCs w:val="28"/>
        </w:rPr>
        <w:t xml:space="preserve"> </w:t>
      </w:r>
      <w:r w:rsidRPr="004867C4">
        <w:rPr>
          <w:sz w:val="28"/>
          <w:szCs w:val="28"/>
        </w:rPr>
        <w:t>відповідно до</w:t>
      </w:r>
      <w:r w:rsidR="00FE72E4" w:rsidRPr="004867C4">
        <w:rPr>
          <w:sz w:val="28"/>
        </w:rPr>
        <w:t xml:space="preserve"> законів України «Про освіту», </w:t>
      </w:r>
      <w:r w:rsidRPr="004867C4">
        <w:rPr>
          <w:sz w:val="28"/>
        </w:rPr>
        <w:t xml:space="preserve"> «Про дошкільну освіту»,</w:t>
      </w:r>
      <w:r w:rsidR="004867C4">
        <w:rPr>
          <w:sz w:val="28"/>
        </w:rPr>
        <w:t xml:space="preserve"> </w:t>
      </w:r>
      <w:r w:rsidRPr="004867C4">
        <w:rPr>
          <w:sz w:val="28"/>
        </w:rPr>
        <w:t xml:space="preserve">«Про охорону дитинства», </w:t>
      </w:r>
      <w:r w:rsidRPr="004867C4">
        <w:rPr>
          <w:bCs/>
          <w:sz w:val="28"/>
          <w:szCs w:val="28"/>
        </w:rPr>
        <w:t>«Про місцеве самоврядування в Україні»</w:t>
      </w:r>
      <w:r w:rsidR="005471E9" w:rsidRPr="004867C4">
        <w:rPr>
          <w:sz w:val="28"/>
          <w:szCs w:val="28"/>
        </w:rPr>
        <w:t>, П</w:t>
      </w:r>
      <w:r w:rsidRPr="004867C4">
        <w:rPr>
          <w:sz w:val="28"/>
          <w:szCs w:val="28"/>
        </w:rPr>
        <w:t xml:space="preserve">останови Кабінету Міністрів України від 02.02.2011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змінами), </w:t>
      </w:r>
      <w:r w:rsidRPr="004867C4">
        <w:rPr>
          <w:sz w:val="28"/>
        </w:rPr>
        <w:t>постанови Кабінету Міністрів України від 22.11.2004 №1591 «Про затвердження норм харчування у навча</w:t>
      </w:r>
      <w:r w:rsidR="00BB1957" w:rsidRPr="004867C4">
        <w:rPr>
          <w:sz w:val="28"/>
        </w:rPr>
        <w:t>льних та оздоровчих закладах» (</w:t>
      </w:r>
      <w:r w:rsidRPr="004867C4">
        <w:rPr>
          <w:sz w:val="28"/>
        </w:rPr>
        <w:t>з</w:t>
      </w:r>
      <w:r w:rsidR="00BB1957" w:rsidRPr="004867C4">
        <w:rPr>
          <w:sz w:val="28"/>
        </w:rPr>
        <w:t>і</w:t>
      </w:r>
      <w:r w:rsidRPr="004867C4">
        <w:rPr>
          <w:sz w:val="28"/>
        </w:rPr>
        <w:t xml:space="preserve"> змінами</w:t>
      </w:r>
      <w:r w:rsidRPr="004867C4">
        <w:rPr>
          <w:b/>
          <w:sz w:val="28"/>
        </w:rPr>
        <w:t>),</w:t>
      </w:r>
      <w:r w:rsidRPr="004867C4">
        <w:rPr>
          <w:sz w:val="28"/>
        </w:rPr>
        <w:t xml:space="preserve"> розпорядження Кабінету Міністрів України від 07.11.2012  №865-р «Про затвердження плану заходів щодо забезпечення дітей високоякісними продуктами харчування вітчизняного виробництва», спільного наказу Міністерства освіти і науки України та Міністерства охорони здоров’я України від 01.06.2005 №242/329 «Про затвердження Порядку організації харчування дітей у навчальних та оздоровчих закладах».</w:t>
      </w:r>
    </w:p>
    <w:p w:rsidR="002F3AA9" w:rsidRPr="004867C4" w:rsidRDefault="005471E9" w:rsidP="002F3AA9">
      <w:pPr>
        <w:pStyle w:val="21"/>
        <w:shd w:val="clear" w:color="auto" w:fill="auto"/>
        <w:tabs>
          <w:tab w:val="left" w:pos="99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4867C4">
        <w:rPr>
          <w:sz w:val="28"/>
          <w:szCs w:val="28"/>
        </w:rPr>
        <w:t>Гаряче харчування організовується</w:t>
      </w:r>
      <w:r w:rsidR="002F3AA9" w:rsidRPr="004867C4">
        <w:rPr>
          <w:sz w:val="28"/>
          <w:szCs w:val="28"/>
        </w:rPr>
        <w:t xml:space="preserve">  з метою задоволення потреб  школярів, які проводять багато часу в </w:t>
      </w:r>
      <w:r w:rsidR="00672186" w:rsidRPr="004867C4">
        <w:rPr>
          <w:sz w:val="28"/>
          <w:szCs w:val="28"/>
        </w:rPr>
        <w:t>закладах освіти</w:t>
      </w:r>
      <w:r w:rsidR="002F3AA9" w:rsidRPr="004867C4">
        <w:rPr>
          <w:sz w:val="28"/>
          <w:szCs w:val="28"/>
        </w:rPr>
        <w:t xml:space="preserve"> і потребують якісно</w:t>
      </w:r>
      <w:r w:rsidR="00EF5D88" w:rsidRPr="004867C4">
        <w:rPr>
          <w:sz w:val="28"/>
          <w:szCs w:val="28"/>
        </w:rPr>
        <w:t>го та збалансованого харчування.</w:t>
      </w:r>
      <w:r w:rsidR="002F3AA9" w:rsidRPr="004867C4">
        <w:rPr>
          <w:sz w:val="28"/>
          <w:szCs w:val="28"/>
        </w:rPr>
        <w:t xml:space="preserve"> Тому  питання </w:t>
      </w:r>
      <w:r w:rsidRPr="004867C4">
        <w:rPr>
          <w:sz w:val="28"/>
          <w:szCs w:val="28"/>
        </w:rPr>
        <w:t xml:space="preserve">організації </w:t>
      </w:r>
      <w:r w:rsidR="002F3AA9" w:rsidRPr="004867C4">
        <w:rPr>
          <w:sz w:val="28"/>
          <w:szCs w:val="28"/>
        </w:rPr>
        <w:t xml:space="preserve">дитячого харчування потребує розгляду </w:t>
      </w:r>
      <w:r w:rsidRPr="004867C4">
        <w:rPr>
          <w:sz w:val="28"/>
          <w:szCs w:val="28"/>
        </w:rPr>
        <w:t>для</w:t>
      </w:r>
      <w:r w:rsidR="004867C4">
        <w:rPr>
          <w:sz w:val="28"/>
          <w:szCs w:val="28"/>
        </w:rPr>
        <w:t xml:space="preserve"> </w:t>
      </w:r>
      <w:r w:rsidR="002F3AA9" w:rsidRPr="004867C4">
        <w:rPr>
          <w:sz w:val="28"/>
          <w:szCs w:val="28"/>
        </w:rPr>
        <w:t>подальшого удосконалення</w:t>
      </w:r>
      <w:r w:rsidR="00672186" w:rsidRPr="004867C4">
        <w:rPr>
          <w:sz w:val="28"/>
          <w:szCs w:val="28"/>
        </w:rPr>
        <w:t xml:space="preserve"> і продовження</w:t>
      </w:r>
      <w:r w:rsidR="002F3AA9" w:rsidRPr="004867C4">
        <w:rPr>
          <w:sz w:val="28"/>
          <w:szCs w:val="28"/>
        </w:rPr>
        <w:t xml:space="preserve">. </w:t>
      </w:r>
    </w:p>
    <w:p w:rsidR="0010234A" w:rsidRPr="004867C4" w:rsidRDefault="00573F83" w:rsidP="001E5DAC">
      <w:pPr>
        <w:pStyle w:val="21"/>
        <w:shd w:val="clear" w:color="auto" w:fill="auto"/>
        <w:tabs>
          <w:tab w:val="left" w:pos="99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4867C4">
        <w:rPr>
          <w:sz w:val="28"/>
          <w:szCs w:val="28"/>
        </w:rPr>
        <w:t>Я</w:t>
      </w:r>
      <w:r w:rsidR="002F3AA9" w:rsidRPr="004867C4">
        <w:rPr>
          <w:sz w:val="28"/>
          <w:szCs w:val="28"/>
        </w:rPr>
        <w:t xml:space="preserve">кість організації харчування та обслуговування дітей залежить і від загальної організації роботи </w:t>
      </w:r>
      <w:proofErr w:type="spellStart"/>
      <w:r w:rsidR="002F3AA9" w:rsidRPr="004867C4">
        <w:rPr>
          <w:sz w:val="28"/>
          <w:szCs w:val="28"/>
        </w:rPr>
        <w:t>їдалень</w:t>
      </w:r>
      <w:proofErr w:type="spellEnd"/>
      <w:r w:rsidR="002F3AA9" w:rsidRPr="004867C4">
        <w:rPr>
          <w:sz w:val="28"/>
          <w:szCs w:val="28"/>
        </w:rPr>
        <w:t>, на що впливає багато факторів: стан матеріально-технічної бази, санітарний стан, використання нових форм обслуговування, витрата енергоносіїв тощо.</w:t>
      </w:r>
    </w:p>
    <w:p w:rsidR="00265177" w:rsidRPr="004867C4" w:rsidRDefault="00265177" w:rsidP="001E5DAC">
      <w:pPr>
        <w:pStyle w:val="21"/>
        <w:shd w:val="clear" w:color="auto" w:fill="auto"/>
        <w:tabs>
          <w:tab w:val="left" w:pos="993"/>
        </w:tabs>
        <w:spacing w:before="0" w:line="240" w:lineRule="auto"/>
        <w:ind w:right="20" w:firstLine="709"/>
        <w:jc w:val="both"/>
        <w:rPr>
          <w:sz w:val="28"/>
          <w:szCs w:val="28"/>
        </w:rPr>
      </w:pPr>
    </w:p>
    <w:p w:rsidR="002F3AA9" w:rsidRPr="004867C4" w:rsidRDefault="002F3AA9" w:rsidP="008D086F">
      <w:pPr>
        <w:pStyle w:val="21"/>
        <w:shd w:val="clear" w:color="auto" w:fill="auto"/>
        <w:spacing w:before="0" w:line="240" w:lineRule="auto"/>
        <w:ind w:right="20" w:firstLine="0"/>
        <w:rPr>
          <w:b/>
          <w:sz w:val="28"/>
          <w:szCs w:val="28"/>
        </w:rPr>
      </w:pPr>
      <w:r w:rsidRPr="004867C4">
        <w:rPr>
          <w:b/>
          <w:sz w:val="28"/>
          <w:szCs w:val="28"/>
        </w:rPr>
        <w:t>2. Опис Програми</w:t>
      </w:r>
      <w:r w:rsidR="00E833D3" w:rsidRPr="004867C4">
        <w:rPr>
          <w:b/>
          <w:sz w:val="28"/>
          <w:szCs w:val="28"/>
        </w:rPr>
        <w:t xml:space="preserve">. </w:t>
      </w:r>
      <w:r w:rsidRPr="004867C4">
        <w:rPr>
          <w:b/>
          <w:sz w:val="28"/>
          <w:szCs w:val="28"/>
        </w:rPr>
        <w:t>Мета та завдання Програми</w:t>
      </w:r>
    </w:p>
    <w:p w:rsidR="002F3AA9" w:rsidRPr="004867C4" w:rsidRDefault="002F3AA9" w:rsidP="002F3AA9">
      <w:pPr>
        <w:pStyle w:val="21"/>
        <w:shd w:val="clear" w:color="auto" w:fill="auto"/>
        <w:tabs>
          <w:tab w:val="left" w:pos="993"/>
        </w:tabs>
        <w:spacing w:before="0" w:line="240" w:lineRule="auto"/>
        <w:ind w:right="20" w:firstLine="709"/>
        <w:jc w:val="both"/>
        <w:rPr>
          <w:b/>
          <w:sz w:val="28"/>
          <w:szCs w:val="28"/>
        </w:rPr>
      </w:pPr>
      <w:r w:rsidRPr="004867C4">
        <w:rPr>
          <w:rStyle w:val="a5"/>
          <w:b w:val="0"/>
          <w:sz w:val="28"/>
          <w:szCs w:val="28"/>
        </w:rPr>
        <w:t>Головною метою</w:t>
      </w:r>
      <w:r w:rsidR="004867C4">
        <w:rPr>
          <w:rStyle w:val="a5"/>
          <w:b w:val="0"/>
          <w:sz w:val="28"/>
          <w:szCs w:val="28"/>
        </w:rPr>
        <w:t xml:space="preserve"> </w:t>
      </w:r>
      <w:r w:rsidRPr="004867C4">
        <w:rPr>
          <w:sz w:val="28"/>
          <w:szCs w:val="28"/>
        </w:rPr>
        <w:t>Програми є:</w:t>
      </w:r>
    </w:p>
    <w:p w:rsidR="002F3AA9" w:rsidRPr="004867C4" w:rsidRDefault="002F3AA9" w:rsidP="002F3AA9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4867C4">
        <w:rPr>
          <w:rStyle w:val="a5"/>
          <w:rFonts w:eastAsia="Calibri"/>
          <w:b w:val="0"/>
          <w:sz w:val="28"/>
          <w:szCs w:val="28"/>
        </w:rPr>
        <w:t>реалізація</w:t>
      </w:r>
      <w:r w:rsidR="004867C4">
        <w:rPr>
          <w:rStyle w:val="a5"/>
          <w:rFonts w:eastAsia="Calibri"/>
          <w:b w:val="0"/>
          <w:sz w:val="28"/>
          <w:szCs w:val="28"/>
        </w:rPr>
        <w:t xml:space="preserve"> </w:t>
      </w:r>
      <w:r w:rsidRPr="004867C4">
        <w:rPr>
          <w:sz w:val="28"/>
        </w:rPr>
        <w:t>законів України «Про освіту»,</w:t>
      </w:r>
      <w:r w:rsidR="00876C7A" w:rsidRPr="004867C4">
        <w:rPr>
          <w:sz w:val="28"/>
        </w:rPr>
        <w:t xml:space="preserve"> «Про дошкільну освіту»</w:t>
      </w:r>
      <w:r w:rsidRPr="004867C4">
        <w:rPr>
          <w:sz w:val="28"/>
        </w:rPr>
        <w:t xml:space="preserve"> «Про охорону дитинства», </w:t>
      </w:r>
      <w:r w:rsidRPr="004867C4">
        <w:rPr>
          <w:bCs/>
          <w:sz w:val="28"/>
          <w:szCs w:val="28"/>
        </w:rPr>
        <w:t>«Про місцеве самоврядування в Україні»</w:t>
      </w:r>
      <w:r w:rsidRPr="004867C4">
        <w:rPr>
          <w:sz w:val="28"/>
          <w:szCs w:val="28"/>
        </w:rPr>
        <w:t xml:space="preserve">, постанови </w:t>
      </w:r>
      <w:r w:rsidRPr="004867C4">
        <w:rPr>
          <w:sz w:val="28"/>
          <w:szCs w:val="28"/>
        </w:rPr>
        <w:lastRenderedPageBreak/>
        <w:t xml:space="preserve">Кабінету Міністрів України від 02.02.2011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змінами), </w:t>
      </w:r>
      <w:r w:rsidRPr="004867C4">
        <w:rPr>
          <w:sz w:val="28"/>
        </w:rPr>
        <w:t>постанови Кабінету Міністрів України від 22.11.2004 №1591 «Про затвердження норм харчування у навчальних та оздоровчих закладах</w:t>
      </w:r>
      <w:r w:rsidR="000B225C" w:rsidRPr="004867C4">
        <w:rPr>
          <w:sz w:val="28"/>
        </w:rPr>
        <w:t>» (</w:t>
      </w:r>
      <w:r w:rsidRPr="004867C4">
        <w:rPr>
          <w:sz w:val="28"/>
        </w:rPr>
        <w:t>з</w:t>
      </w:r>
      <w:r w:rsidR="000B225C" w:rsidRPr="004867C4">
        <w:rPr>
          <w:sz w:val="28"/>
        </w:rPr>
        <w:t>і</w:t>
      </w:r>
      <w:r w:rsidRPr="004867C4">
        <w:rPr>
          <w:sz w:val="28"/>
        </w:rPr>
        <w:t xml:space="preserve"> змінами</w:t>
      </w:r>
      <w:r w:rsidRPr="004867C4">
        <w:rPr>
          <w:b/>
          <w:sz w:val="28"/>
        </w:rPr>
        <w:t>),</w:t>
      </w:r>
      <w:r w:rsidRPr="004867C4">
        <w:rPr>
          <w:sz w:val="28"/>
        </w:rPr>
        <w:t xml:space="preserve"> розпорядження Кабінету Міністрів України від 07.11.2012  №865-р «Про затвердження плану заходів щодо забезпечення дітей високоякісними продуктами харчування вітчизняного виробництва», спільного наказу Міністерства освіти і науки України та Міністерства охорони здоров’я України від 01.06.2005 № 242/329 «Про затвердження Порядку організації харчування дітей у навчальних та оздоровчих закладах»;</w:t>
      </w:r>
    </w:p>
    <w:p w:rsidR="002F3AA9" w:rsidRPr="004867C4" w:rsidRDefault="002F3AA9" w:rsidP="002F3AA9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  <w:rPr>
          <w:b/>
          <w:sz w:val="28"/>
          <w:szCs w:val="28"/>
        </w:rPr>
      </w:pPr>
      <w:r w:rsidRPr="004867C4">
        <w:rPr>
          <w:sz w:val="28"/>
          <w:szCs w:val="28"/>
        </w:rPr>
        <w:t xml:space="preserve">сприяння збереженню </w:t>
      </w:r>
      <w:r w:rsidR="000B225C" w:rsidRPr="004867C4">
        <w:rPr>
          <w:sz w:val="28"/>
          <w:szCs w:val="28"/>
        </w:rPr>
        <w:t>здоров'я учнів, забезпечення ї</w:t>
      </w:r>
      <w:r w:rsidRPr="004867C4">
        <w:rPr>
          <w:sz w:val="28"/>
          <w:szCs w:val="28"/>
        </w:rPr>
        <w:t xml:space="preserve">х раціональним, якісним та безпечним харчуванням; </w:t>
      </w:r>
    </w:p>
    <w:p w:rsidR="002F3AA9" w:rsidRPr="004867C4" w:rsidRDefault="002F3AA9" w:rsidP="002F3AA9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  <w:rPr>
          <w:b/>
          <w:sz w:val="28"/>
          <w:szCs w:val="28"/>
        </w:rPr>
      </w:pPr>
      <w:r w:rsidRPr="004867C4">
        <w:rPr>
          <w:sz w:val="28"/>
          <w:szCs w:val="28"/>
        </w:rPr>
        <w:t>організація безкоштовного харчування дітей пільгових категорій (діти-сироти</w:t>
      </w:r>
      <w:r w:rsidR="00533E96" w:rsidRPr="004867C4">
        <w:rPr>
          <w:sz w:val="28"/>
          <w:szCs w:val="28"/>
        </w:rPr>
        <w:t>,</w:t>
      </w:r>
      <w:r w:rsidRPr="004867C4">
        <w:rPr>
          <w:sz w:val="28"/>
          <w:szCs w:val="28"/>
        </w:rPr>
        <w:t xml:space="preserve"> діти, позбавлені батьківського піклування</w:t>
      </w:r>
      <w:r w:rsidR="00533E96" w:rsidRPr="004867C4">
        <w:rPr>
          <w:sz w:val="28"/>
          <w:szCs w:val="28"/>
        </w:rPr>
        <w:t>,</w:t>
      </w:r>
      <w:r w:rsidRPr="004867C4">
        <w:rPr>
          <w:sz w:val="28"/>
          <w:szCs w:val="28"/>
        </w:rPr>
        <w:t xml:space="preserve"> діти з малозабезпечених сімей</w:t>
      </w:r>
      <w:r w:rsidR="00533E96" w:rsidRPr="004867C4">
        <w:rPr>
          <w:sz w:val="28"/>
          <w:szCs w:val="28"/>
        </w:rPr>
        <w:t>,</w:t>
      </w:r>
      <w:r w:rsidRPr="004867C4">
        <w:rPr>
          <w:sz w:val="28"/>
          <w:szCs w:val="28"/>
        </w:rPr>
        <w:t xml:space="preserve"> діти, які перебувають на інклюзивному навчанні</w:t>
      </w:r>
      <w:r w:rsidR="00295D78" w:rsidRPr="004867C4">
        <w:rPr>
          <w:sz w:val="28"/>
          <w:szCs w:val="28"/>
        </w:rPr>
        <w:t>, діти з багатодітних сімей</w:t>
      </w:r>
      <w:r w:rsidRPr="004867C4">
        <w:rPr>
          <w:sz w:val="28"/>
          <w:szCs w:val="28"/>
        </w:rPr>
        <w:t>)</w:t>
      </w:r>
      <w:r w:rsidR="00703F53" w:rsidRPr="004867C4">
        <w:rPr>
          <w:sz w:val="28"/>
          <w:szCs w:val="28"/>
        </w:rPr>
        <w:t>,</w:t>
      </w:r>
      <w:r w:rsidRPr="004867C4">
        <w:rPr>
          <w:sz w:val="28"/>
          <w:szCs w:val="28"/>
        </w:rPr>
        <w:t xml:space="preserve"> учнів 1-4 класів; </w:t>
      </w:r>
    </w:p>
    <w:p w:rsidR="00E833D3" w:rsidRPr="004867C4" w:rsidRDefault="002F3AA9" w:rsidP="001E5DAC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jc w:val="both"/>
        <w:rPr>
          <w:b/>
          <w:sz w:val="28"/>
          <w:szCs w:val="28"/>
        </w:rPr>
      </w:pPr>
      <w:r w:rsidRPr="004867C4">
        <w:rPr>
          <w:sz w:val="28"/>
          <w:szCs w:val="28"/>
        </w:rPr>
        <w:t>організація безкоштовного харчування дітей  вимушених переселенців та дітей, батьки яких є учасниками АТО.</w:t>
      </w:r>
    </w:p>
    <w:p w:rsidR="00265177" w:rsidRPr="004867C4" w:rsidRDefault="00265177" w:rsidP="00265177">
      <w:pPr>
        <w:pStyle w:val="21"/>
        <w:shd w:val="clear" w:color="auto" w:fill="auto"/>
        <w:tabs>
          <w:tab w:val="left" w:pos="993"/>
        </w:tabs>
        <w:spacing w:before="0" w:line="240" w:lineRule="auto"/>
        <w:ind w:left="709" w:right="20" w:firstLine="0"/>
        <w:jc w:val="both"/>
        <w:rPr>
          <w:b/>
          <w:sz w:val="28"/>
          <w:szCs w:val="28"/>
        </w:rPr>
      </w:pPr>
    </w:p>
    <w:p w:rsidR="002F3AA9" w:rsidRPr="004867C4" w:rsidRDefault="002F3AA9" w:rsidP="008D086F">
      <w:pPr>
        <w:pStyle w:val="40"/>
        <w:shd w:val="clear" w:color="auto" w:fill="auto"/>
        <w:tabs>
          <w:tab w:val="left" w:pos="993"/>
        </w:tabs>
        <w:spacing w:after="0" w:line="240" w:lineRule="auto"/>
        <w:ind w:right="20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867C4">
        <w:rPr>
          <w:rFonts w:ascii="Times New Roman" w:hAnsi="Times New Roman"/>
          <w:b/>
          <w:sz w:val="28"/>
          <w:szCs w:val="28"/>
          <w:lang w:val="uk-UA"/>
        </w:rPr>
        <w:t>Основними завданнями</w:t>
      </w:r>
      <w:r w:rsidR="00C13DBE" w:rsidRPr="004867C4">
        <w:rPr>
          <w:rStyle w:val="41"/>
          <w:rFonts w:eastAsia="Calibri"/>
          <w:sz w:val="28"/>
          <w:szCs w:val="28"/>
          <w:lang w:val="uk-UA"/>
        </w:rPr>
        <w:t xml:space="preserve"> Програми є</w:t>
      </w:r>
      <w:r w:rsidRPr="004867C4">
        <w:rPr>
          <w:rStyle w:val="41"/>
          <w:rFonts w:eastAsia="Calibri"/>
          <w:sz w:val="28"/>
          <w:szCs w:val="28"/>
          <w:lang w:val="uk-UA"/>
        </w:rPr>
        <w:t>:</w:t>
      </w:r>
    </w:p>
    <w:p w:rsidR="002F3AA9" w:rsidRPr="004867C4" w:rsidRDefault="002F3AA9" w:rsidP="002F3AA9">
      <w:pPr>
        <w:pStyle w:val="21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4867C4">
        <w:rPr>
          <w:sz w:val="28"/>
          <w:szCs w:val="28"/>
        </w:rPr>
        <w:t xml:space="preserve">створення умов для повноцінного харчування учнів, організація гарячого харчування </w:t>
      </w:r>
      <w:r w:rsidR="00F86FDF" w:rsidRPr="004867C4">
        <w:rPr>
          <w:sz w:val="28"/>
          <w:szCs w:val="28"/>
        </w:rPr>
        <w:t>учн</w:t>
      </w:r>
      <w:r w:rsidR="00672186" w:rsidRPr="004867C4">
        <w:rPr>
          <w:sz w:val="28"/>
          <w:szCs w:val="28"/>
        </w:rPr>
        <w:t>ів</w:t>
      </w:r>
      <w:r w:rsidR="00F86FDF" w:rsidRPr="004867C4">
        <w:rPr>
          <w:sz w:val="28"/>
          <w:szCs w:val="28"/>
        </w:rPr>
        <w:t>1-4 класів та діт</w:t>
      </w:r>
      <w:r w:rsidR="00672186" w:rsidRPr="004867C4">
        <w:rPr>
          <w:sz w:val="28"/>
          <w:szCs w:val="28"/>
        </w:rPr>
        <w:t>ей</w:t>
      </w:r>
      <w:r w:rsidR="004867C4">
        <w:rPr>
          <w:sz w:val="28"/>
          <w:szCs w:val="28"/>
        </w:rPr>
        <w:t xml:space="preserve"> </w:t>
      </w:r>
      <w:r w:rsidRPr="004867C4">
        <w:rPr>
          <w:sz w:val="28"/>
          <w:szCs w:val="28"/>
        </w:rPr>
        <w:t>пільгових категорій, які навчаються</w:t>
      </w:r>
      <w:r w:rsidR="00876C7A" w:rsidRPr="004867C4">
        <w:rPr>
          <w:sz w:val="28"/>
          <w:szCs w:val="28"/>
        </w:rPr>
        <w:t xml:space="preserve"> та виховуються </w:t>
      </w:r>
      <w:r w:rsidRPr="004867C4">
        <w:rPr>
          <w:sz w:val="28"/>
          <w:szCs w:val="28"/>
        </w:rPr>
        <w:t xml:space="preserve"> у  закладах </w:t>
      </w:r>
      <w:r w:rsidR="00295D78" w:rsidRPr="004867C4">
        <w:rPr>
          <w:sz w:val="28"/>
          <w:szCs w:val="28"/>
        </w:rPr>
        <w:t>освіти</w:t>
      </w:r>
      <w:r w:rsidR="004867C4">
        <w:rPr>
          <w:sz w:val="28"/>
          <w:szCs w:val="28"/>
        </w:rPr>
        <w:t xml:space="preserve"> </w:t>
      </w:r>
      <w:proofErr w:type="spellStart"/>
      <w:r w:rsidR="00931626" w:rsidRPr="004867C4">
        <w:rPr>
          <w:sz w:val="28"/>
          <w:szCs w:val="28"/>
        </w:rPr>
        <w:t>Комишуваської</w:t>
      </w:r>
      <w:proofErr w:type="spellEnd"/>
      <w:r w:rsidR="00931626" w:rsidRPr="004867C4">
        <w:rPr>
          <w:sz w:val="28"/>
          <w:szCs w:val="28"/>
        </w:rPr>
        <w:t xml:space="preserve"> селищної </w:t>
      </w:r>
      <w:r w:rsidR="00876C7A" w:rsidRPr="004867C4">
        <w:rPr>
          <w:sz w:val="28"/>
          <w:szCs w:val="28"/>
        </w:rPr>
        <w:t xml:space="preserve"> ради</w:t>
      </w:r>
      <w:r w:rsidRPr="004867C4">
        <w:rPr>
          <w:sz w:val="28"/>
          <w:szCs w:val="28"/>
        </w:rPr>
        <w:t>;</w:t>
      </w:r>
    </w:p>
    <w:p w:rsidR="002F3AA9" w:rsidRPr="004867C4" w:rsidRDefault="002F3AA9" w:rsidP="001E5DAC">
      <w:pPr>
        <w:pStyle w:val="21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4867C4">
        <w:rPr>
          <w:sz w:val="28"/>
          <w:szCs w:val="28"/>
        </w:rPr>
        <w:t xml:space="preserve">удосконалення управління системою організації харчування з метою оптимізації </w:t>
      </w:r>
      <w:r w:rsidR="00931626" w:rsidRPr="004867C4">
        <w:rPr>
          <w:sz w:val="28"/>
          <w:szCs w:val="28"/>
        </w:rPr>
        <w:t xml:space="preserve">витрат на її функціонування та </w:t>
      </w:r>
      <w:r w:rsidRPr="004867C4">
        <w:rPr>
          <w:sz w:val="28"/>
          <w:szCs w:val="28"/>
        </w:rPr>
        <w:t xml:space="preserve">охоплення харчуванням </w:t>
      </w:r>
      <w:r w:rsidR="00F86FDF" w:rsidRPr="004867C4">
        <w:rPr>
          <w:sz w:val="28"/>
          <w:szCs w:val="28"/>
        </w:rPr>
        <w:t xml:space="preserve">максимальної кількості </w:t>
      </w:r>
      <w:r w:rsidRPr="004867C4">
        <w:rPr>
          <w:sz w:val="28"/>
          <w:szCs w:val="28"/>
        </w:rPr>
        <w:t>учнів закладів</w:t>
      </w:r>
      <w:r w:rsidR="00876C7A" w:rsidRPr="004867C4">
        <w:rPr>
          <w:sz w:val="28"/>
          <w:szCs w:val="28"/>
        </w:rPr>
        <w:t xml:space="preserve"> загальної середньої та дошкільної освіти</w:t>
      </w:r>
      <w:r w:rsidRPr="004867C4">
        <w:rPr>
          <w:sz w:val="28"/>
          <w:szCs w:val="28"/>
        </w:rPr>
        <w:t>.</w:t>
      </w:r>
    </w:p>
    <w:p w:rsidR="00265177" w:rsidRPr="004867C4" w:rsidRDefault="00265177" w:rsidP="00265177">
      <w:pPr>
        <w:pStyle w:val="21"/>
        <w:shd w:val="clear" w:color="auto" w:fill="auto"/>
        <w:tabs>
          <w:tab w:val="left" w:pos="709"/>
          <w:tab w:val="left" w:pos="993"/>
        </w:tabs>
        <w:spacing w:before="0" w:line="240" w:lineRule="auto"/>
        <w:ind w:left="709" w:right="20" w:firstLine="0"/>
        <w:jc w:val="both"/>
        <w:rPr>
          <w:sz w:val="28"/>
          <w:szCs w:val="28"/>
        </w:rPr>
      </w:pPr>
    </w:p>
    <w:p w:rsidR="002F3AA9" w:rsidRPr="004867C4" w:rsidRDefault="002F3AA9" w:rsidP="008D086F">
      <w:pPr>
        <w:pStyle w:val="2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4867C4">
        <w:rPr>
          <w:b/>
          <w:sz w:val="28"/>
          <w:szCs w:val="28"/>
        </w:rPr>
        <w:t>3. Реалізація Програми</w:t>
      </w:r>
    </w:p>
    <w:p w:rsidR="00703F53" w:rsidRPr="004867C4" w:rsidRDefault="00135745" w:rsidP="002F3AA9">
      <w:pPr>
        <w:pStyle w:val="21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4867C4">
        <w:rPr>
          <w:sz w:val="28"/>
          <w:szCs w:val="28"/>
        </w:rPr>
        <w:t>Дана програма визначає</w:t>
      </w:r>
      <w:r w:rsidR="002F3AA9" w:rsidRPr="004867C4">
        <w:rPr>
          <w:sz w:val="28"/>
          <w:szCs w:val="28"/>
        </w:rPr>
        <w:t xml:space="preserve"> напрям</w:t>
      </w:r>
      <w:r w:rsidR="00F86FDF" w:rsidRPr="004867C4">
        <w:rPr>
          <w:sz w:val="28"/>
          <w:szCs w:val="28"/>
        </w:rPr>
        <w:t>к</w:t>
      </w:r>
      <w:r w:rsidR="002F3AA9" w:rsidRPr="004867C4">
        <w:rPr>
          <w:sz w:val="28"/>
          <w:szCs w:val="28"/>
        </w:rPr>
        <w:t xml:space="preserve">и та заходи, які сприяють виконанню першочергових завдань, визначених програмними документами загальнодержавного та </w:t>
      </w:r>
      <w:r w:rsidR="00876C7A" w:rsidRPr="004867C4">
        <w:rPr>
          <w:sz w:val="28"/>
          <w:szCs w:val="28"/>
        </w:rPr>
        <w:t>місцевого</w:t>
      </w:r>
      <w:r w:rsidR="002F3AA9" w:rsidRPr="004867C4">
        <w:rPr>
          <w:sz w:val="28"/>
          <w:szCs w:val="28"/>
        </w:rPr>
        <w:t xml:space="preserve"> рівня у сфері шкільного харчування, усуненню проблем, що стоять на</w:t>
      </w:r>
      <w:r w:rsidR="00703F53" w:rsidRPr="004867C4">
        <w:rPr>
          <w:sz w:val="28"/>
          <w:szCs w:val="28"/>
        </w:rPr>
        <w:t xml:space="preserve"> заваді її подальшого розвитку.</w:t>
      </w:r>
    </w:p>
    <w:p w:rsidR="002F3AA9" w:rsidRPr="004867C4" w:rsidRDefault="002F3AA9" w:rsidP="002F3AA9">
      <w:pPr>
        <w:pStyle w:val="21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4867C4">
        <w:rPr>
          <w:sz w:val="28"/>
          <w:szCs w:val="28"/>
        </w:rPr>
        <w:t xml:space="preserve">Пріоритетними напрямками роботи з організації харчування школярів </w:t>
      </w:r>
      <w:r w:rsidR="00135745" w:rsidRPr="004867C4">
        <w:rPr>
          <w:sz w:val="28"/>
          <w:szCs w:val="28"/>
        </w:rPr>
        <w:t>закладів</w:t>
      </w:r>
      <w:r w:rsidR="00876C7A" w:rsidRPr="004867C4">
        <w:rPr>
          <w:sz w:val="28"/>
          <w:szCs w:val="28"/>
        </w:rPr>
        <w:t xml:space="preserve"> освіти </w:t>
      </w:r>
      <w:proofErr w:type="spellStart"/>
      <w:r w:rsidR="00EE7BAD" w:rsidRPr="004867C4">
        <w:rPr>
          <w:sz w:val="28"/>
          <w:szCs w:val="28"/>
        </w:rPr>
        <w:t>Комишуваської</w:t>
      </w:r>
      <w:proofErr w:type="spellEnd"/>
      <w:r w:rsidR="00EE7BAD" w:rsidRPr="004867C4">
        <w:rPr>
          <w:sz w:val="28"/>
          <w:szCs w:val="28"/>
        </w:rPr>
        <w:t xml:space="preserve"> селищної </w:t>
      </w:r>
      <w:r w:rsidR="00135745" w:rsidRPr="004867C4">
        <w:rPr>
          <w:sz w:val="28"/>
          <w:szCs w:val="28"/>
        </w:rPr>
        <w:t>ради</w:t>
      </w:r>
      <w:r w:rsidR="00B7624C" w:rsidRPr="004867C4">
        <w:rPr>
          <w:sz w:val="28"/>
          <w:szCs w:val="28"/>
        </w:rPr>
        <w:t xml:space="preserve"> у 2019-2020 </w:t>
      </w:r>
      <w:r w:rsidR="00EE7BAD" w:rsidRPr="004867C4">
        <w:rPr>
          <w:sz w:val="28"/>
          <w:szCs w:val="28"/>
        </w:rPr>
        <w:t>роках</w:t>
      </w:r>
      <w:r w:rsidRPr="004867C4">
        <w:rPr>
          <w:sz w:val="28"/>
          <w:szCs w:val="28"/>
        </w:rPr>
        <w:t xml:space="preserve"> вважати</w:t>
      </w:r>
      <w:bookmarkStart w:id="1" w:name="bookmark4"/>
      <w:r w:rsidR="004867C4">
        <w:rPr>
          <w:sz w:val="28"/>
          <w:szCs w:val="28"/>
        </w:rPr>
        <w:t xml:space="preserve"> </w:t>
      </w:r>
      <w:r w:rsidR="00F86FDF" w:rsidRPr="004867C4">
        <w:rPr>
          <w:sz w:val="28"/>
          <w:szCs w:val="28"/>
        </w:rPr>
        <w:t>забезпечення</w:t>
      </w:r>
      <w:r w:rsidRPr="004867C4">
        <w:rPr>
          <w:sz w:val="28"/>
          <w:szCs w:val="28"/>
        </w:rPr>
        <w:t xml:space="preserve"> харчування</w:t>
      </w:r>
      <w:r w:rsidR="006F6DC8" w:rsidRPr="004867C4">
        <w:rPr>
          <w:sz w:val="28"/>
          <w:szCs w:val="28"/>
        </w:rPr>
        <w:t>м</w:t>
      </w:r>
      <w:r w:rsidRPr="004867C4">
        <w:rPr>
          <w:sz w:val="28"/>
          <w:szCs w:val="28"/>
        </w:rPr>
        <w:t xml:space="preserve"> учнів </w:t>
      </w:r>
      <w:r w:rsidR="006F6DC8" w:rsidRPr="004867C4">
        <w:rPr>
          <w:sz w:val="28"/>
          <w:szCs w:val="28"/>
        </w:rPr>
        <w:t>1-4 класів  та дітей пільгових категорій (діти-сироти; діти, позбавлені батьківського піклування; діти з малозабезпечених сімей; діти, які перебувають на інклюзивному навчанні)</w:t>
      </w:r>
      <w:r w:rsidR="004867C4">
        <w:rPr>
          <w:sz w:val="28"/>
          <w:szCs w:val="28"/>
        </w:rPr>
        <w:t xml:space="preserve"> </w:t>
      </w:r>
      <w:r w:rsidRPr="004867C4">
        <w:rPr>
          <w:sz w:val="28"/>
          <w:szCs w:val="28"/>
        </w:rPr>
        <w:t>закладів</w:t>
      </w:r>
      <w:bookmarkEnd w:id="1"/>
      <w:r w:rsidR="004867C4">
        <w:rPr>
          <w:sz w:val="28"/>
          <w:szCs w:val="28"/>
        </w:rPr>
        <w:t xml:space="preserve"> </w:t>
      </w:r>
      <w:r w:rsidR="001F0C33" w:rsidRPr="004867C4">
        <w:rPr>
          <w:sz w:val="28"/>
          <w:szCs w:val="28"/>
        </w:rPr>
        <w:t xml:space="preserve">загальної середньої освіти </w:t>
      </w:r>
      <w:r w:rsidRPr="004867C4">
        <w:rPr>
          <w:sz w:val="28"/>
          <w:szCs w:val="28"/>
        </w:rPr>
        <w:t>та</w:t>
      </w:r>
      <w:bookmarkStart w:id="2" w:name="bookmark6"/>
      <w:r w:rsidRPr="004867C4">
        <w:rPr>
          <w:sz w:val="28"/>
          <w:szCs w:val="28"/>
        </w:rPr>
        <w:t xml:space="preserve"> управління системою забезпечення</w:t>
      </w:r>
      <w:bookmarkStart w:id="3" w:name="bookmark7"/>
      <w:bookmarkEnd w:id="2"/>
      <w:r w:rsidRPr="004867C4">
        <w:rPr>
          <w:sz w:val="28"/>
          <w:szCs w:val="28"/>
        </w:rPr>
        <w:t xml:space="preserve"> харчуванням учнів </w:t>
      </w:r>
      <w:r w:rsidR="00A20447" w:rsidRPr="004867C4">
        <w:rPr>
          <w:sz w:val="28"/>
          <w:szCs w:val="28"/>
        </w:rPr>
        <w:t>освітніх</w:t>
      </w:r>
      <w:r w:rsidRPr="004867C4">
        <w:rPr>
          <w:sz w:val="28"/>
          <w:szCs w:val="28"/>
        </w:rPr>
        <w:t xml:space="preserve"> закладів</w:t>
      </w:r>
      <w:bookmarkEnd w:id="3"/>
      <w:r w:rsidRPr="004867C4">
        <w:rPr>
          <w:sz w:val="28"/>
          <w:szCs w:val="28"/>
        </w:rPr>
        <w:t>.</w:t>
      </w:r>
    </w:p>
    <w:p w:rsidR="00716BBD" w:rsidRPr="004867C4" w:rsidRDefault="00716BBD" w:rsidP="002F3AA9">
      <w:pPr>
        <w:pStyle w:val="21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4867C4">
        <w:rPr>
          <w:sz w:val="28"/>
          <w:szCs w:val="28"/>
        </w:rPr>
        <w:t>Харчування кожного з дітей здійснюється за усною згодою батьків, опікунів або інших осіб, на яких покладено обов’язок та надано право на виховання дитини.</w:t>
      </w:r>
    </w:p>
    <w:p w:rsidR="002F3AA9" w:rsidRPr="004867C4" w:rsidRDefault="00716BBD" w:rsidP="001E5DAC">
      <w:pPr>
        <w:pStyle w:val="21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4867C4">
        <w:rPr>
          <w:sz w:val="28"/>
          <w:szCs w:val="28"/>
        </w:rPr>
        <w:t xml:space="preserve">У разі, якщо батьки, опікуни або інші особи, на яких покладено обов’язок та надано право на виховання дитини, не бажають, щоб дитина харчувалася за місцем навчання, ними до адміністрації </w:t>
      </w:r>
      <w:r w:rsidR="00EE1252" w:rsidRPr="004867C4">
        <w:rPr>
          <w:sz w:val="28"/>
          <w:szCs w:val="28"/>
        </w:rPr>
        <w:t>освітнього закладу</w:t>
      </w:r>
      <w:r w:rsidRPr="004867C4">
        <w:rPr>
          <w:sz w:val="28"/>
          <w:szCs w:val="28"/>
        </w:rPr>
        <w:t xml:space="preserve"> подається письмова </w:t>
      </w:r>
      <w:r w:rsidRPr="004867C4">
        <w:rPr>
          <w:sz w:val="28"/>
          <w:szCs w:val="28"/>
        </w:rPr>
        <w:lastRenderedPageBreak/>
        <w:t xml:space="preserve">заява про відмову від харчування. Заява підписується одним </w:t>
      </w:r>
      <w:r w:rsidR="009951BB" w:rsidRPr="004867C4">
        <w:rPr>
          <w:sz w:val="28"/>
          <w:szCs w:val="28"/>
        </w:rPr>
        <w:t>із батьків чи опікунів або іншими</w:t>
      </w:r>
      <w:r w:rsidR="00EE7BAD" w:rsidRPr="004867C4">
        <w:rPr>
          <w:sz w:val="28"/>
          <w:szCs w:val="28"/>
        </w:rPr>
        <w:t xml:space="preserve"> осо</w:t>
      </w:r>
      <w:r w:rsidRPr="004867C4">
        <w:rPr>
          <w:sz w:val="28"/>
          <w:szCs w:val="28"/>
        </w:rPr>
        <w:t>б</w:t>
      </w:r>
      <w:r w:rsidR="009951BB" w:rsidRPr="004867C4">
        <w:rPr>
          <w:sz w:val="28"/>
          <w:szCs w:val="28"/>
        </w:rPr>
        <w:t>ами</w:t>
      </w:r>
      <w:r w:rsidRPr="004867C4">
        <w:rPr>
          <w:sz w:val="28"/>
          <w:szCs w:val="28"/>
        </w:rPr>
        <w:t>, на яких покладено право виховання дитини.</w:t>
      </w:r>
    </w:p>
    <w:p w:rsidR="00265177" w:rsidRPr="004867C4" w:rsidRDefault="00265177" w:rsidP="001E5DAC">
      <w:pPr>
        <w:pStyle w:val="21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</w:p>
    <w:p w:rsidR="002F3AA9" w:rsidRPr="004867C4" w:rsidRDefault="002F3AA9" w:rsidP="008D086F">
      <w:pPr>
        <w:pStyle w:val="a3"/>
        <w:keepNext/>
        <w:keepLines/>
        <w:numPr>
          <w:ilvl w:val="0"/>
          <w:numId w:val="7"/>
        </w:numPr>
        <w:ind w:left="0"/>
        <w:jc w:val="center"/>
        <w:rPr>
          <w:b/>
          <w:sz w:val="28"/>
          <w:szCs w:val="28"/>
        </w:rPr>
      </w:pPr>
      <w:bookmarkStart w:id="4" w:name="bookmark10"/>
      <w:r w:rsidRPr="004867C4">
        <w:rPr>
          <w:b/>
          <w:sz w:val="28"/>
          <w:szCs w:val="28"/>
        </w:rPr>
        <w:t>Фінансове забезпечення виконання заходів</w:t>
      </w:r>
      <w:bookmarkStart w:id="5" w:name="bookmark11"/>
      <w:bookmarkEnd w:id="4"/>
      <w:r w:rsidR="004867C4">
        <w:rPr>
          <w:b/>
          <w:sz w:val="28"/>
          <w:szCs w:val="28"/>
        </w:rPr>
        <w:t xml:space="preserve"> </w:t>
      </w:r>
      <w:r w:rsidRPr="004867C4">
        <w:rPr>
          <w:b/>
          <w:sz w:val="28"/>
          <w:szCs w:val="28"/>
        </w:rPr>
        <w:t>Програми</w:t>
      </w:r>
      <w:bookmarkEnd w:id="5"/>
    </w:p>
    <w:p w:rsidR="0003132C" w:rsidRPr="004867C4" w:rsidRDefault="0003132C" w:rsidP="001E5DAC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4867C4">
        <w:rPr>
          <w:color w:val="000000"/>
          <w:sz w:val="28"/>
          <w:szCs w:val="28"/>
        </w:rPr>
        <w:t>Фінансування Програми здійснюється з місцевого бюджету відповідно до кошторису, після затверджен</w:t>
      </w:r>
      <w:r w:rsidR="00C97C09" w:rsidRPr="004867C4">
        <w:rPr>
          <w:color w:val="000000"/>
          <w:sz w:val="28"/>
          <w:szCs w:val="28"/>
        </w:rPr>
        <w:t>ня його рішенням сесії селищної</w:t>
      </w:r>
      <w:r w:rsidRPr="004867C4">
        <w:rPr>
          <w:color w:val="000000"/>
          <w:sz w:val="28"/>
          <w:szCs w:val="28"/>
        </w:rPr>
        <w:t xml:space="preserve"> ради в межах бюджетних асигнувань, а також за рахунок інших джерел, не заборонених чинним законодавством.</w:t>
      </w:r>
    </w:p>
    <w:p w:rsidR="001E5DAC" w:rsidRPr="004867C4" w:rsidRDefault="0003132C" w:rsidP="0085130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 w:rsidRPr="004867C4">
        <w:rPr>
          <w:color w:val="000000"/>
          <w:sz w:val="28"/>
          <w:szCs w:val="28"/>
        </w:rPr>
        <w:t xml:space="preserve">Кошти місцевого бюджету використовуються для забезпечення організації харчування у закладах дошкільної та загальної середньої освіти </w:t>
      </w:r>
      <w:proofErr w:type="spellStart"/>
      <w:r w:rsidR="00851300" w:rsidRPr="004867C4">
        <w:rPr>
          <w:color w:val="000000"/>
          <w:sz w:val="28"/>
          <w:szCs w:val="28"/>
        </w:rPr>
        <w:t>Комишуваської</w:t>
      </w:r>
      <w:proofErr w:type="spellEnd"/>
      <w:r w:rsidR="00851300" w:rsidRPr="004867C4">
        <w:rPr>
          <w:color w:val="000000"/>
          <w:sz w:val="28"/>
          <w:szCs w:val="28"/>
        </w:rPr>
        <w:t xml:space="preserve"> селищної</w:t>
      </w:r>
      <w:r w:rsidRPr="004867C4">
        <w:rPr>
          <w:color w:val="000000"/>
          <w:sz w:val="28"/>
          <w:szCs w:val="28"/>
        </w:rPr>
        <w:t xml:space="preserve"> ради , а саме: безкоштовне одноразове</w:t>
      </w:r>
      <w:r w:rsidR="0058797C" w:rsidRPr="004867C4">
        <w:rPr>
          <w:color w:val="000000"/>
          <w:sz w:val="28"/>
          <w:szCs w:val="28"/>
        </w:rPr>
        <w:t xml:space="preserve"> харчування учнів 1-4 класів,</w:t>
      </w:r>
      <w:r w:rsidRPr="004867C4">
        <w:rPr>
          <w:color w:val="000000"/>
          <w:sz w:val="28"/>
          <w:szCs w:val="28"/>
        </w:rPr>
        <w:t xml:space="preserve"> учнів пільгових категорій в обсязі 100% від вартості харчування на день</w:t>
      </w:r>
      <w:r w:rsidR="00851300" w:rsidRPr="004867C4">
        <w:rPr>
          <w:color w:val="000000"/>
          <w:sz w:val="28"/>
          <w:szCs w:val="28"/>
        </w:rPr>
        <w:t xml:space="preserve"> та харчування вихованців</w:t>
      </w:r>
      <w:r w:rsidR="0058797C" w:rsidRPr="004867C4">
        <w:rPr>
          <w:color w:val="000000"/>
          <w:sz w:val="28"/>
          <w:szCs w:val="28"/>
        </w:rPr>
        <w:t xml:space="preserve"> в обсязі 50% для міської місцевості, 60% для сільської </w:t>
      </w:r>
      <w:r w:rsidRPr="004867C4">
        <w:rPr>
          <w:color w:val="000000"/>
          <w:sz w:val="28"/>
          <w:szCs w:val="28"/>
        </w:rPr>
        <w:t>(Додаток 1).</w:t>
      </w:r>
    </w:p>
    <w:p w:rsidR="001E5DAC" w:rsidRPr="004867C4" w:rsidRDefault="001E5DAC" w:rsidP="0085130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</w:p>
    <w:p w:rsidR="001E5DAC" w:rsidRPr="004867C4" w:rsidRDefault="001E5DAC" w:rsidP="008D086F">
      <w:pPr>
        <w:shd w:val="clear" w:color="auto" w:fill="FFFFFF"/>
        <w:spacing w:before="100" w:beforeAutospacing="1" w:after="100" w:afterAutospacing="1"/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4867C4">
        <w:rPr>
          <w:b/>
          <w:color w:val="000000"/>
          <w:sz w:val="28"/>
          <w:szCs w:val="28"/>
        </w:rPr>
        <w:t>Показники фінансування Програми</w:t>
      </w:r>
    </w:p>
    <w:tbl>
      <w:tblPr>
        <w:tblStyle w:val="a9"/>
        <w:tblpPr w:leftFromText="180" w:rightFromText="180" w:vertAnchor="text" w:horzAnchor="margin" w:tblpXSpec="center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850"/>
        <w:gridCol w:w="1276"/>
        <w:gridCol w:w="1276"/>
        <w:gridCol w:w="141"/>
        <w:gridCol w:w="958"/>
      </w:tblGrid>
      <w:tr w:rsidR="005011F0" w:rsidRPr="004867C4" w:rsidTr="005011F0">
        <w:tc>
          <w:tcPr>
            <w:tcW w:w="534" w:type="dxa"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4536" w:type="dxa"/>
          </w:tcPr>
          <w:p w:rsidR="001E5DAC" w:rsidRPr="004867C4" w:rsidRDefault="001E5DAC" w:rsidP="008D086F">
            <w:pPr>
              <w:keepNext/>
              <w:keepLines/>
              <w:ind w:right="140"/>
              <w:jc w:val="center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r w:rsidRPr="004867C4">
              <w:rPr>
                <w:sz w:val="24"/>
                <w:szCs w:val="24"/>
              </w:rPr>
              <w:t>Розділ</w:t>
            </w:r>
            <w:r w:rsidR="004867C4">
              <w:rPr>
                <w:sz w:val="24"/>
                <w:szCs w:val="24"/>
              </w:rPr>
              <w:t xml:space="preserve"> </w:t>
            </w:r>
            <w:r w:rsidRPr="004867C4">
              <w:rPr>
                <w:sz w:val="24"/>
                <w:szCs w:val="24"/>
              </w:rPr>
              <w:t>програми</w:t>
            </w:r>
          </w:p>
        </w:tc>
        <w:tc>
          <w:tcPr>
            <w:tcW w:w="850" w:type="dxa"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r w:rsidRPr="004867C4">
              <w:rPr>
                <w:sz w:val="24"/>
                <w:szCs w:val="24"/>
              </w:rPr>
              <w:t>К-сть</w:t>
            </w:r>
            <w:r w:rsidR="004867C4">
              <w:rPr>
                <w:sz w:val="24"/>
                <w:szCs w:val="24"/>
              </w:rPr>
              <w:t xml:space="preserve"> </w:t>
            </w:r>
            <w:r w:rsidRPr="004867C4">
              <w:rPr>
                <w:sz w:val="24"/>
                <w:szCs w:val="24"/>
              </w:rPr>
              <w:t>учнів</w:t>
            </w:r>
          </w:p>
        </w:tc>
        <w:tc>
          <w:tcPr>
            <w:tcW w:w="1276" w:type="dxa"/>
          </w:tcPr>
          <w:p w:rsidR="001E5DAC" w:rsidRPr="004867C4" w:rsidRDefault="005011F0" w:rsidP="005011F0">
            <w:pPr>
              <w:keepNext/>
              <w:keepLines/>
              <w:ind w:right="140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r w:rsidRPr="004867C4">
              <w:rPr>
                <w:sz w:val="24"/>
                <w:szCs w:val="24"/>
              </w:rPr>
              <w:t xml:space="preserve">Вартість на один день </w:t>
            </w:r>
            <w:r w:rsidR="001E5DAC" w:rsidRPr="004867C4">
              <w:rPr>
                <w:sz w:val="24"/>
                <w:szCs w:val="24"/>
              </w:rPr>
              <w:t>(грн)</w:t>
            </w:r>
          </w:p>
        </w:tc>
        <w:tc>
          <w:tcPr>
            <w:tcW w:w="1276" w:type="dxa"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r w:rsidRPr="004867C4">
              <w:rPr>
                <w:sz w:val="24"/>
                <w:szCs w:val="24"/>
              </w:rPr>
              <w:t>Потреба на рік</w:t>
            </w:r>
          </w:p>
        </w:tc>
        <w:tc>
          <w:tcPr>
            <w:tcW w:w="1099" w:type="dxa"/>
            <w:gridSpan w:val="2"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примітка</w:t>
            </w:r>
          </w:p>
        </w:tc>
      </w:tr>
      <w:tr w:rsidR="001E5DAC" w:rsidRPr="004867C4" w:rsidTr="005011F0">
        <w:tc>
          <w:tcPr>
            <w:tcW w:w="9571" w:type="dxa"/>
            <w:gridSpan w:val="7"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r w:rsidRPr="004867C4">
              <w:rPr>
                <w:sz w:val="24"/>
                <w:szCs w:val="24"/>
              </w:rPr>
              <w:t>Організація повноцінного, безпечного та якісного харчування учнів закладів загальної середньої освіти  (175 навчальних днів)</w:t>
            </w:r>
          </w:p>
        </w:tc>
      </w:tr>
      <w:tr w:rsidR="00B96DE3" w:rsidRPr="004867C4" w:rsidTr="005011F0">
        <w:tc>
          <w:tcPr>
            <w:tcW w:w="534" w:type="dxa"/>
            <w:vMerge w:val="restart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4536" w:type="dxa"/>
          </w:tcPr>
          <w:p w:rsidR="00B96DE3" w:rsidRPr="004867C4" w:rsidRDefault="00B96DE3" w:rsidP="001E5DAC">
            <w:pPr>
              <w:jc w:val="center"/>
              <w:rPr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Всього:</w:t>
            </w:r>
          </w:p>
        </w:tc>
        <w:tc>
          <w:tcPr>
            <w:tcW w:w="850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r w:rsidRPr="004867C4">
              <w:rPr>
                <w:b/>
                <w:sz w:val="24"/>
                <w:szCs w:val="24"/>
              </w:rPr>
              <w:t>570</w:t>
            </w:r>
          </w:p>
        </w:tc>
        <w:tc>
          <w:tcPr>
            <w:tcW w:w="1276" w:type="dxa"/>
            <w:vMerge w:val="restart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12</w:t>
            </w:r>
          </w:p>
        </w:tc>
        <w:tc>
          <w:tcPr>
            <w:tcW w:w="1417" w:type="dxa"/>
            <w:gridSpan w:val="2"/>
            <w:vMerge w:val="restart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r w:rsidRPr="004867C4">
              <w:rPr>
                <w:sz w:val="24"/>
                <w:szCs w:val="24"/>
              </w:rPr>
              <w:t>1197000</w:t>
            </w:r>
          </w:p>
        </w:tc>
        <w:tc>
          <w:tcPr>
            <w:tcW w:w="958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</w:tr>
      <w:tr w:rsidR="00B96DE3" w:rsidRPr="004867C4" w:rsidTr="005011F0">
        <w:tc>
          <w:tcPr>
            <w:tcW w:w="534" w:type="dxa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4536" w:type="dxa"/>
          </w:tcPr>
          <w:p w:rsidR="00B96DE3" w:rsidRPr="004867C4" w:rsidRDefault="00B96DE3" w:rsidP="001E5DAC">
            <w:pPr>
              <w:jc w:val="center"/>
              <w:rPr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В тому числі:</w:t>
            </w:r>
          </w:p>
        </w:tc>
        <w:tc>
          <w:tcPr>
            <w:tcW w:w="850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gridSpan w:val="2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958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</w:tr>
      <w:tr w:rsidR="00B96DE3" w:rsidRPr="004867C4" w:rsidTr="005011F0">
        <w:tc>
          <w:tcPr>
            <w:tcW w:w="534" w:type="dxa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4536" w:type="dxa"/>
          </w:tcPr>
          <w:p w:rsidR="00B96DE3" w:rsidRPr="004867C4" w:rsidRDefault="00B96DE3" w:rsidP="001E5DAC">
            <w:pPr>
              <w:jc w:val="center"/>
              <w:rPr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учні 1-4 класів</w:t>
            </w:r>
          </w:p>
        </w:tc>
        <w:tc>
          <w:tcPr>
            <w:tcW w:w="850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532</w:t>
            </w:r>
          </w:p>
        </w:tc>
        <w:tc>
          <w:tcPr>
            <w:tcW w:w="1276" w:type="dxa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gridSpan w:val="2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958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</w:tr>
      <w:tr w:rsidR="00B96DE3" w:rsidRPr="004867C4" w:rsidTr="005011F0">
        <w:tc>
          <w:tcPr>
            <w:tcW w:w="534" w:type="dxa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4536" w:type="dxa"/>
          </w:tcPr>
          <w:p w:rsidR="00B96DE3" w:rsidRPr="004867C4" w:rsidRDefault="00B96DE3" w:rsidP="001E5DAC">
            <w:pPr>
              <w:rPr>
                <w:b/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діти-сироти та діти, позбавлені батьківського піклування</w:t>
            </w:r>
          </w:p>
        </w:tc>
        <w:tc>
          <w:tcPr>
            <w:tcW w:w="850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12</w:t>
            </w:r>
          </w:p>
        </w:tc>
        <w:tc>
          <w:tcPr>
            <w:tcW w:w="1276" w:type="dxa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gridSpan w:val="2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958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</w:tr>
      <w:tr w:rsidR="00B96DE3" w:rsidRPr="004867C4" w:rsidTr="005011F0">
        <w:tc>
          <w:tcPr>
            <w:tcW w:w="534" w:type="dxa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4536" w:type="dxa"/>
          </w:tcPr>
          <w:p w:rsidR="00B96DE3" w:rsidRPr="004867C4" w:rsidRDefault="00B96DE3" w:rsidP="001E5DAC">
            <w:pPr>
              <w:rPr>
                <w:b/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діти   учасників  АТО</w:t>
            </w:r>
          </w:p>
        </w:tc>
        <w:tc>
          <w:tcPr>
            <w:tcW w:w="850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5</w:t>
            </w:r>
          </w:p>
        </w:tc>
        <w:tc>
          <w:tcPr>
            <w:tcW w:w="1276" w:type="dxa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gridSpan w:val="2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958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</w:tr>
      <w:tr w:rsidR="00B96DE3" w:rsidRPr="004867C4" w:rsidTr="005011F0">
        <w:tc>
          <w:tcPr>
            <w:tcW w:w="534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4536" w:type="dxa"/>
          </w:tcPr>
          <w:p w:rsidR="00B96DE3" w:rsidRPr="004867C4" w:rsidRDefault="00B96DE3" w:rsidP="001E5DAC">
            <w:pPr>
              <w:rPr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діти з інвалідністю</w:t>
            </w:r>
          </w:p>
        </w:tc>
        <w:tc>
          <w:tcPr>
            <w:tcW w:w="850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21</w:t>
            </w:r>
          </w:p>
        </w:tc>
        <w:tc>
          <w:tcPr>
            <w:tcW w:w="1276" w:type="dxa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gridSpan w:val="2"/>
            <w:vMerge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958" w:type="dxa"/>
          </w:tcPr>
          <w:p w:rsidR="00B96DE3" w:rsidRPr="004867C4" w:rsidRDefault="00B96DE3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</w:tr>
      <w:tr w:rsidR="001E5DAC" w:rsidRPr="004867C4" w:rsidTr="005011F0">
        <w:tc>
          <w:tcPr>
            <w:tcW w:w="9571" w:type="dxa"/>
            <w:gridSpan w:val="7"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r w:rsidRPr="004867C4">
              <w:rPr>
                <w:sz w:val="24"/>
                <w:szCs w:val="24"/>
              </w:rPr>
              <w:t>Організація повноцінного, безпечного та якісного харчування вихованців закладів дошкільної освіти  (250 днів)</w:t>
            </w:r>
          </w:p>
        </w:tc>
      </w:tr>
      <w:tr w:rsidR="005011F0" w:rsidRPr="004867C4" w:rsidTr="005011F0">
        <w:tc>
          <w:tcPr>
            <w:tcW w:w="534" w:type="dxa"/>
            <w:vMerge w:val="restart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8"/>
                <w:szCs w:val="28"/>
                <w:u w:val="none"/>
              </w:rPr>
              <w:t>2</w:t>
            </w:r>
          </w:p>
        </w:tc>
        <w:tc>
          <w:tcPr>
            <w:tcW w:w="4536" w:type="dxa"/>
          </w:tcPr>
          <w:p w:rsidR="005011F0" w:rsidRPr="004867C4" w:rsidRDefault="005011F0" w:rsidP="001E5DAC">
            <w:pPr>
              <w:jc w:val="center"/>
              <w:rPr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Всього:</w:t>
            </w:r>
          </w:p>
        </w:tc>
        <w:tc>
          <w:tcPr>
            <w:tcW w:w="850" w:type="dxa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343</w:t>
            </w:r>
          </w:p>
        </w:tc>
        <w:tc>
          <w:tcPr>
            <w:tcW w:w="1276" w:type="dxa"/>
            <w:vMerge w:val="restart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20</w:t>
            </w:r>
          </w:p>
        </w:tc>
        <w:tc>
          <w:tcPr>
            <w:tcW w:w="1417" w:type="dxa"/>
            <w:gridSpan w:val="2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1715000</w:t>
            </w:r>
          </w:p>
        </w:tc>
        <w:tc>
          <w:tcPr>
            <w:tcW w:w="958" w:type="dxa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</w:tr>
      <w:tr w:rsidR="005011F0" w:rsidRPr="004867C4" w:rsidTr="005011F0">
        <w:tc>
          <w:tcPr>
            <w:tcW w:w="534" w:type="dxa"/>
            <w:vMerge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4536" w:type="dxa"/>
          </w:tcPr>
          <w:p w:rsidR="005011F0" w:rsidRPr="004867C4" w:rsidRDefault="005011F0" w:rsidP="001E5DAC">
            <w:pPr>
              <w:jc w:val="center"/>
              <w:rPr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В тому числі:</w:t>
            </w:r>
          </w:p>
        </w:tc>
        <w:tc>
          <w:tcPr>
            <w:tcW w:w="850" w:type="dxa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vMerge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gridSpan w:val="2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958" w:type="dxa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</w:tr>
      <w:tr w:rsidR="005011F0" w:rsidRPr="004867C4" w:rsidTr="005011F0">
        <w:tc>
          <w:tcPr>
            <w:tcW w:w="534" w:type="dxa"/>
            <w:vMerge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4536" w:type="dxa"/>
          </w:tcPr>
          <w:p w:rsidR="005011F0" w:rsidRPr="004867C4" w:rsidRDefault="005011F0" w:rsidP="001E5DAC">
            <w:pPr>
              <w:rPr>
                <w:b/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діти-сироти та діти, позбавлені батьківського піклування</w:t>
            </w:r>
          </w:p>
        </w:tc>
        <w:tc>
          <w:tcPr>
            <w:tcW w:w="850" w:type="dxa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1276" w:type="dxa"/>
            <w:vMerge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80000</w:t>
            </w:r>
          </w:p>
        </w:tc>
        <w:tc>
          <w:tcPr>
            <w:tcW w:w="958" w:type="dxa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</w:tr>
      <w:tr w:rsidR="005011F0" w:rsidRPr="004867C4" w:rsidTr="005011F0">
        <w:tc>
          <w:tcPr>
            <w:tcW w:w="534" w:type="dxa"/>
            <w:vMerge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4536" w:type="dxa"/>
          </w:tcPr>
          <w:p w:rsidR="005011F0" w:rsidRPr="004867C4" w:rsidRDefault="005011F0" w:rsidP="001E5DAC">
            <w:pPr>
              <w:rPr>
                <w:b/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діти   учасників  АТО</w:t>
            </w:r>
          </w:p>
        </w:tc>
        <w:tc>
          <w:tcPr>
            <w:tcW w:w="850" w:type="dxa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15</w:t>
            </w:r>
          </w:p>
        </w:tc>
        <w:tc>
          <w:tcPr>
            <w:tcW w:w="1276" w:type="dxa"/>
            <w:vMerge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gridSpan w:val="2"/>
            <w:vMerge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958" w:type="dxa"/>
          </w:tcPr>
          <w:p w:rsidR="005011F0" w:rsidRPr="004867C4" w:rsidRDefault="005011F0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</w:tr>
      <w:tr w:rsidR="005011F0" w:rsidRPr="004867C4" w:rsidTr="005011F0">
        <w:tc>
          <w:tcPr>
            <w:tcW w:w="534" w:type="dxa"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4536" w:type="dxa"/>
          </w:tcPr>
          <w:p w:rsidR="001E5DAC" w:rsidRPr="004867C4" w:rsidRDefault="001E5DAC" w:rsidP="001E5DAC">
            <w:pPr>
              <w:rPr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дітей з багатодітних сімей</w:t>
            </w:r>
          </w:p>
        </w:tc>
        <w:tc>
          <w:tcPr>
            <w:tcW w:w="850" w:type="dxa"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52</w:t>
            </w:r>
          </w:p>
        </w:tc>
        <w:tc>
          <w:tcPr>
            <w:tcW w:w="1276" w:type="dxa"/>
            <w:vMerge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gridSpan w:val="2"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867C4">
              <w:rPr>
                <w:rStyle w:val="11"/>
                <w:rFonts w:ascii="Times New Roman" w:hAnsi="Times New Roman" w:cs="Times New Roman"/>
                <w:sz w:val="24"/>
                <w:szCs w:val="24"/>
                <w:u w:val="none"/>
              </w:rPr>
              <w:t>260000</w:t>
            </w:r>
          </w:p>
        </w:tc>
        <w:tc>
          <w:tcPr>
            <w:tcW w:w="958" w:type="dxa"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</w:p>
        </w:tc>
      </w:tr>
      <w:tr w:rsidR="001E5DAC" w:rsidRPr="004867C4" w:rsidTr="005011F0">
        <w:tc>
          <w:tcPr>
            <w:tcW w:w="9571" w:type="dxa"/>
            <w:gridSpan w:val="7"/>
          </w:tcPr>
          <w:p w:rsidR="001E5DAC" w:rsidRPr="004867C4" w:rsidRDefault="001E5DAC" w:rsidP="001E5DAC">
            <w:pPr>
              <w:keepNext/>
              <w:keepLines/>
              <w:ind w:right="140"/>
              <w:jc w:val="both"/>
              <w:rPr>
                <w:rStyle w:val="11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r w:rsidRPr="004867C4">
              <w:rPr>
                <w:b/>
                <w:sz w:val="24"/>
                <w:szCs w:val="24"/>
              </w:rPr>
              <w:t>Всього                                                                                                                2867900</w:t>
            </w:r>
          </w:p>
        </w:tc>
      </w:tr>
    </w:tbl>
    <w:p w:rsidR="005011F0" w:rsidRPr="004867C4" w:rsidRDefault="005011F0" w:rsidP="0051472F">
      <w:pPr>
        <w:jc w:val="center"/>
        <w:rPr>
          <w:sz w:val="28"/>
          <w:szCs w:val="28"/>
        </w:rPr>
      </w:pPr>
      <w:bookmarkStart w:id="6" w:name="bookmark12"/>
    </w:p>
    <w:p w:rsidR="00601425" w:rsidRPr="004867C4" w:rsidRDefault="00265177" w:rsidP="0051472F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 w:rsidRPr="004867C4">
        <w:rPr>
          <w:b/>
          <w:bCs/>
          <w:color w:val="000000"/>
          <w:sz w:val="28"/>
          <w:szCs w:val="28"/>
        </w:rPr>
        <w:t>5. Основні заходи П</w:t>
      </w:r>
      <w:r w:rsidR="0051472F" w:rsidRPr="004867C4">
        <w:rPr>
          <w:b/>
          <w:bCs/>
          <w:color w:val="000000"/>
          <w:sz w:val="28"/>
          <w:szCs w:val="28"/>
        </w:rPr>
        <w:t>рограми</w:t>
      </w: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43"/>
        <w:gridCol w:w="4068"/>
        <w:gridCol w:w="1276"/>
        <w:gridCol w:w="2126"/>
        <w:gridCol w:w="1418"/>
      </w:tblGrid>
      <w:tr w:rsidR="00601425" w:rsidRPr="004867C4" w:rsidTr="00F9588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№</w:t>
            </w: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Джерела</w:t>
            </w: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фінансування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Виконавці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Термін</w:t>
            </w: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виконання</w:t>
            </w:r>
          </w:p>
        </w:tc>
      </w:tr>
      <w:tr w:rsidR="00601425" w:rsidRPr="004867C4" w:rsidTr="00533AD0">
        <w:trPr>
          <w:trHeight w:val="634"/>
        </w:trPr>
        <w:tc>
          <w:tcPr>
            <w:tcW w:w="9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ind w:left="36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b/>
                <w:bCs/>
                <w:color w:val="000000"/>
                <w:sz w:val="28"/>
                <w:szCs w:val="28"/>
              </w:rPr>
              <w:t>1.Організаційно – методичне забезпечення</w:t>
            </w:r>
          </w:p>
        </w:tc>
      </w:tr>
      <w:tr w:rsidR="00601425" w:rsidRPr="004867C4" w:rsidTr="00F9588D">
        <w:trPr>
          <w:trHeight w:val="1404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Створення єдиної системи організації харчування у закладах загальної середньої освіти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Не </w:t>
            </w:r>
          </w:p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потребує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Відділ освіти, керівники закладів 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Постійно </w:t>
            </w:r>
          </w:p>
        </w:tc>
      </w:tr>
      <w:tr w:rsidR="00601425" w:rsidRPr="004867C4" w:rsidTr="00F9588D">
        <w:trPr>
          <w:trHeight w:val="1074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Оформлення та постійне оновлення  інформаційних куточків для вихованців, учнів та батьків щодо харчування дітей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Відділ освіти, керівники закладів 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Постійно</w:t>
            </w:r>
          </w:p>
        </w:tc>
      </w:tr>
      <w:tr w:rsidR="00601425" w:rsidRPr="004867C4" w:rsidTr="00F9588D">
        <w:trPr>
          <w:trHeight w:val="679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Залучення працівників медичних установ до профорієнтаційної та санітарно – просвітницької роботи з вихованцями та школярами, щодо правильного харчування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 керівники закладів 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Постійно</w:t>
            </w:r>
          </w:p>
        </w:tc>
      </w:tr>
      <w:tr w:rsidR="00601425" w:rsidRPr="004867C4" w:rsidTr="00F9588D">
        <w:trPr>
          <w:trHeight w:val="278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Організація та проведення нарад  для працівників харчоблоків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керівники закладів 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Постійно</w:t>
            </w:r>
          </w:p>
        </w:tc>
      </w:tr>
      <w:tr w:rsidR="00601425" w:rsidRPr="004867C4" w:rsidTr="00F9588D">
        <w:trPr>
          <w:trHeight w:val="963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Проведення нарад  з проблем здорового способу життя за участю, представників медичних установ та санітарно-епідемічної служби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Відділ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Серпень</w:t>
            </w:r>
          </w:p>
        </w:tc>
      </w:tr>
      <w:tr w:rsidR="00601425" w:rsidRPr="004867C4" w:rsidTr="00533AD0">
        <w:trPr>
          <w:trHeight w:val="858"/>
        </w:trPr>
        <w:tc>
          <w:tcPr>
            <w:tcW w:w="9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425" w:rsidRPr="004867C4" w:rsidRDefault="00601425" w:rsidP="00F9588D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b/>
                <w:bCs/>
                <w:color w:val="000000"/>
                <w:sz w:val="28"/>
                <w:szCs w:val="28"/>
              </w:rPr>
              <w:t xml:space="preserve">2. Організація харчування у закладах дошкільної та загальної середньої освіти </w:t>
            </w:r>
            <w:proofErr w:type="spellStart"/>
            <w:r w:rsidRPr="004867C4">
              <w:rPr>
                <w:b/>
                <w:bCs/>
                <w:color w:val="000000"/>
                <w:sz w:val="28"/>
                <w:szCs w:val="28"/>
              </w:rPr>
              <w:t>Комишуваської</w:t>
            </w:r>
            <w:proofErr w:type="spellEnd"/>
            <w:r w:rsidRPr="004867C4">
              <w:rPr>
                <w:b/>
                <w:bCs/>
                <w:color w:val="000000"/>
                <w:sz w:val="28"/>
                <w:szCs w:val="28"/>
              </w:rPr>
              <w:t xml:space="preserve"> селищної ради</w:t>
            </w:r>
          </w:p>
        </w:tc>
      </w:tr>
      <w:tr w:rsidR="00601425" w:rsidRPr="004867C4" w:rsidTr="00F9588D">
        <w:trPr>
          <w:trHeight w:val="1611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jc w:val="center"/>
              <w:rPr>
                <w:color w:val="000000"/>
                <w:sz w:val="26"/>
                <w:szCs w:val="26"/>
              </w:rPr>
            </w:pPr>
            <w:r w:rsidRPr="004867C4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Забезпечення безкоштовним харчуванням:</w:t>
            </w: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 - вихованців з числа   пільгових категорій</w:t>
            </w: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- школярів 1-4 класів;</w:t>
            </w: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-учнів пільгових категорій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Місцевий бюджет</w:t>
            </w: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Відділ освіти,</w:t>
            </w: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Фінансовий відділ </w:t>
            </w:r>
            <w:proofErr w:type="spellStart"/>
            <w:r w:rsidRPr="004867C4">
              <w:rPr>
                <w:color w:val="000000"/>
                <w:sz w:val="28"/>
                <w:szCs w:val="28"/>
              </w:rPr>
              <w:t>Комишуваської</w:t>
            </w:r>
            <w:proofErr w:type="spellEnd"/>
            <w:r w:rsidRPr="004867C4">
              <w:rPr>
                <w:color w:val="000000"/>
                <w:sz w:val="28"/>
                <w:szCs w:val="28"/>
              </w:rPr>
              <w:t xml:space="preserve"> селищної ради</w:t>
            </w: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2018-2019  роки</w:t>
            </w:r>
          </w:p>
        </w:tc>
      </w:tr>
      <w:tr w:rsidR="00601425" w:rsidRPr="004867C4" w:rsidTr="00F9588D">
        <w:trPr>
          <w:trHeight w:val="888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jc w:val="center"/>
              <w:rPr>
                <w:color w:val="000000"/>
                <w:sz w:val="26"/>
                <w:szCs w:val="26"/>
              </w:rPr>
            </w:pPr>
            <w:r w:rsidRPr="004867C4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Організація раціонального харчування з урахуванням віку і стану здоров'я вихованців, учнів 1-4 класів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керівники закладів 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Постійно</w:t>
            </w:r>
          </w:p>
        </w:tc>
      </w:tr>
      <w:tr w:rsidR="00601425" w:rsidRPr="004867C4" w:rsidTr="00F9588D">
        <w:trPr>
          <w:trHeight w:val="1253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jc w:val="center"/>
              <w:rPr>
                <w:color w:val="000000"/>
                <w:sz w:val="26"/>
                <w:szCs w:val="26"/>
              </w:rPr>
            </w:pPr>
            <w:r w:rsidRPr="004867C4">
              <w:rPr>
                <w:color w:val="000000"/>
                <w:sz w:val="26"/>
                <w:szCs w:val="26"/>
              </w:rPr>
              <w:t>2.</w:t>
            </w:r>
            <w:r w:rsidR="00F9588D" w:rsidRPr="004867C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Дотримання санітарно-гігієнічних норм щодо організації харчування, оптимального режиму роботи </w:t>
            </w:r>
            <w:proofErr w:type="spellStart"/>
            <w:r w:rsidRPr="004867C4">
              <w:rPr>
                <w:color w:val="000000"/>
                <w:sz w:val="28"/>
                <w:szCs w:val="28"/>
              </w:rPr>
              <w:t>їдалень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Відділ освіти, </w:t>
            </w: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керівники закладів 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Постійно</w:t>
            </w:r>
          </w:p>
        </w:tc>
      </w:tr>
      <w:tr w:rsidR="00601425" w:rsidRPr="004867C4" w:rsidTr="00F9588D">
        <w:trPr>
          <w:trHeight w:val="2105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jc w:val="center"/>
              <w:rPr>
                <w:color w:val="000000"/>
                <w:sz w:val="26"/>
                <w:szCs w:val="26"/>
              </w:rPr>
            </w:pPr>
            <w:r w:rsidRPr="004867C4">
              <w:rPr>
                <w:color w:val="000000"/>
                <w:sz w:val="26"/>
                <w:szCs w:val="26"/>
              </w:rPr>
              <w:t>2.</w:t>
            </w:r>
            <w:r w:rsidR="00F9588D" w:rsidRPr="004867C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Проведення тематичних перевірок щодо організації харчування у </w:t>
            </w:r>
            <w:r w:rsidR="00F9588D" w:rsidRPr="004867C4">
              <w:rPr>
                <w:color w:val="000000"/>
                <w:sz w:val="28"/>
                <w:szCs w:val="28"/>
              </w:rPr>
              <w:t>ЗЗСО та ЗДО</w:t>
            </w:r>
            <w:r w:rsidRPr="004867C4">
              <w:rPr>
                <w:color w:val="000000"/>
                <w:sz w:val="28"/>
                <w:szCs w:val="28"/>
              </w:rPr>
              <w:t xml:space="preserve">, здійснення громадського контролю за роботою </w:t>
            </w:r>
            <w:proofErr w:type="spellStart"/>
            <w:r w:rsidRPr="004867C4">
              <w:rPr>
                <w:color w:val="000000"/>
                <w:sz w:val="28"/>
                <w:szCs w:val="28"/>
              </w:rPr>
              <w:t>їдалень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Відділ освіти</w:t>
            </w:r>
          </w:p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2 рази на рік </w:t>
            </w:r>
          </w:p>
        </w:tc>
      </w:tr>
      <w:tr w:rsidR="00601425" w:rsidRPr="004867C4" w:rsidTr="00533AD0">
        <w:trPr>
          <w:trHeight w:val="519"/>
        </w:trPr>
        <w:tc>
          <w:tcPr>
            <w:tcW w:w="9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867C4">
              <w:rPr>
                <w:b/>
                <w:bCs/>
                <w:color w:val="000000"/>
                <w:sz w:val="28"/>
                <w:szCs w:val="28"/>
              </w:rPr>
              <w:lastRenderedPageBreak/>
              <w:t>3. Підвищення якості харчування вихованців та учнів</w:t>
            </w:r>
          </w:p>
        </w:tc>
      </w:tr>
      <w:tr w:rsidR="00601425" w:rsidRPr="004867C4" w:rsidTr="00F9588D">
        <w:trPr>
          <w:trHeight w:val="982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rPr>
                <w:color w:val="000000"/>
                <w:sz w:val="24"/>
                <w:szCs w:val="24"/>
              </w:rPr>
            </w:pPr>
            <w:r w:rsidRPr="004867C4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Розширення асортименту страв в їдальнях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керівники закладів 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Постійно</w:t>
            </w:r>
          </w:p>
        </w:tc>
      </w:tr>
      <w:tr w:rsidR="00601425" w:rsidRPr="004867C4" w:rsidTr="00F9588D">
        <w:trPr>
          <w:trHeight w:val="940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jc w:val="center"/>
              <w:rPr>
                <w:color w:val="000000"/>
                <w:sz w:val="24"/>
                <w:szCs w:val="24"/>
              </w:rPr>
            </w:pPr>
            <w:r w:rsidRPr="004867C4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Розробка перспективного меню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керівники закладів 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Постійно </w:t>
            </w:r>
          </w:p>
        </w:tc>
      </w:tr>
      <w:tr w:rsidR="00601425" w:rsidRPr="004867C4" w:rsidTr="00F9588D">
        <w:trPr>
          <w:trHeight w:val="2808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jc w:val="center"/>
              <w:rPr>
                <w:color w:val="000000"/>
                <w:sz w:val="24"/>
                <w:szCs w:val="24"/>
              </w:rPr>
            </w:pPr>
            <w:r w:rsidRPr="004867C4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Контроль за якістю та безпекою, дотриманням термінів, умов зберігання та реалізації продуктів, за поставкою продуктів харчування з наявністю сертифікатів відповідності,  посвідчень про якість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Не потребує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Відділ освіти, керівники закладів 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Постійно</w:t>
            </w:r>
          </w:p>
        </w:tc>
      </w:tr>
      <w:tr w:rsidR="00601425" w:rsidRPr="004867C4" w:rsidTr="00F9588D"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jc w:val="center"/>
              <w:rPr>
                <w:color w:val="000000"/>
                <w:sz w:val="24"/>
                <w:szCs w:val="24"/>
              </w:rPr>
            </w:pPr>
            <w:r w:rsidRPr="004867C4">
              <w:rPr>
                <w:color w:val="000000"/>
                <w:sz w:val="24"/>
                <w:szCs w:val="24"/>
              </w:rPr>
              <w:t>3.</w:t>
            </w:r>
            <w:r w:rsidR="00F9588D" w:rsidRPr="004867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Організація роботи щодо підготовки </w:t>
            </w:r>
            <w:proofErr w:type="spellStart"/>
            <w:r w:rsidRPr="004867C4">
              <w:rPr>
                <w:color w:val="000000"/>
                <w:sz w:val="28"/>
                <w:szCs w:val="28"/>
              </w:rPr>
              <w:t>їдалень</w:t>
            </w:r>
            <w:proofErr w:type="spellEnd"/>
            <w:r w:rsidRPr="004867C4">
              <w:rPr>
                <w:color w:val="000000"/>
                <w:sz w:val="28"/>
                <w:szCs w:val="28"/>
              </w:rPr>
              <w:t xml:space="preserve"> до початку нового навчального року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 xml:space="preserve">Заклади освіти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00" w:afterAutospacing="1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Відділ освіти, керівники закладів 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1425" w:rsidRPr="004867C4" w:rsidRDefault="00601425" w:rsidP="00533AD0">
            <w:pPr>
              <w:spacing w:before="100" w:beforeAutospacing="1" w:after="199"/>
              <w:contextualSpacing/>
              <w:rPr>
                <w:color w:val="000000"/>
                <w:sz w:val="28"/>
                <w:szCs w:val="28"/>
              </w:rPr>
            </w:pPr>
            <w:r w:rsidRPr="004867C4">
              <w:rPr>
                <w:color w:val="000000"/>
                <w:sz w:val="28"/>
                <w:szCs w:val="28"/>
              </w:rPr>
              <w:t>Щорічно до 25 серпня</w:t>
            </w:r>
          </w:p>
        </w:tc>
      </w:tr>
    </w:tbl>
    <w:p w:rsidR="00601425" w:rsidRPr="004867C4" w:rsidRDefault="00601425" w:rsidP="00601425">
      <w:pPr>
        <w:tabs>
          <w:tab w:val="left" w:pos="426"/>
        </w:tabs>
        <w:rPr>
          <w:sz w:val="24"/>
          <w:szCs w:val="24"/>
        </w:rPr>
      </w:pPr>
    </w:p>
    <w:p w:rsidR="00601425" w:rsidRPr="004867C4" w:rsidRDefault="00601425" w:rsidP="00A44BF4">
      <w:pPr>
        <w:pStyle w:val="a3"/>
        <w:keepNext/>
        <w:keepLines/>
        <w:ind w:left="720" w:right="140"/>
        <w:jc w:val="both"/>
        <w:rPr>
          <w:rStyle w:val="11"/>
          <w:rFonts w:ascii="Times New Roman" w:hAnsi="Times New Roman" w:cs="Times New Roman"/>
          <w:b/>
          <w:sz w:val="28"/>
          <w:szCs w:val="28"/>
          <w:u w:val="none"/>
        </w:rPr>
      </w:pPr>
    </w:p>
    <w:p w:rsidR="002F3AA9" w:rsidRPr="004867C4" w:rsidRDefault="00601425" w:rsidP="00265177">
      <w:pPr>
        <w:keepNext/>
        <w:keepLines/>
        <w:ind w:right="140"/>
        <w:jc w:val="center"/>
      </w:pPr>
      <w:r w:rsidRPr="004867C4">
        <w:rPr>
          <w:rStyle w:val="11"/>
          <w:rFonts w:ascii="Times New Roman" w:hAnsi="Times New Roman" w:cs="Times New Roman"/>
          <w:b/>
          <w:sz w:val="28"/>
          <w:szCs w:val="28"/>
          <w:u w:val="none"/>
        </w:rPr>
        <w:t>6</w:t>
      </w:r>
      <w:r w:rsidR="00A44BF4" w:rsidRPr="004867C4">
        <w:rPr>
          <w:rStyle w:val="11"/>
          <w:rFonts w:ascii="Times New Roman" w:hAnsi="Times New Roman" w:cs="Times New Roman"/>
          <w:b/>
          <w:sz w:val="28"/>
          <w:szCs w:val="28"/>
          <w:u w:val="none"/>
        </w:rPr>
        <w:t xml:space="preserve">. </w:t>
      </w:r>
      <w:r w:rsidR="002F3AA9" w:rsidRPr="004867C4">
        <w:rPr>
          <w:rStyle w:val="11"/>
          <w:rFonts w:ascii="Times New Roman" w:hAnsi="Times New Roman" w:cs="Times New Roman"/>
          <w:b/>
          <w:sz w:val="28"/>
          <w:szCs w:val="28"/>
          <w:u w:val="none"/>
        </w:rPr>
        <w:t>Реалізація основних заходів</w:t>
      </w:r>
      <w:r w:rsidR="004867C4">
        <w:rPr>
          <w:rStyle w:val="11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2F3AA9" w:rsidRPr="004867C4">
        <w:rPr>
          <w:rStyle w:val="11"/>
          <w:rFonts w:ascii="Times New Roman" w:hAnsi="Times New Roman" w:cs="Times New Roman"/>
          <w:b/>
          <w:sz w:val="28"/>
          <w:szCs w:val="28"/>
          <w:u w:val="none"/>
        </w:rPr>
        <w:t>Програми та контроль за їх виконанням</w:t>
      </w:r>
      <w:bookmarkEnd w:id="6"/>
    </w:p>
    <w:p w:rsidR="00EA2BD4" w:rsidRPr="004867C4" w:rsidRDefault="00EA2BD4" w:rsidP="00110FB3">
      <w:pPr>
        <w:pStyle w:val="21"/>
        <w:shd w:val="clear" w:color="auto" w:fill="auto"/>
        <w:spacing w:before="0" w:line="240" w:lineRule="auto"/>
        <w:ind w:left="20" w:right="40" w:firstLine="688"/>
        <w:jc w:val="both"/>
        <w:rPr>
          <w:sz w:val="28"/>
          <w:szCs w:val="28"/>
        </w:rPr>
      </w:pPr>
      <w:r w:rsidRPr="004867C4">
        <w:rPr>
          <w:sz w:val="28"/>
          <w:szCs w:val="28"/>
        </w:rPr>
        <w:t xml:space="preserve">Головним розпорядником коштів є </w:t>
      </w:r>
      <w:r w:rsidR="00997A09" w:rsidRPr="004867C4">
        <w:rPr>
          <w:sz w:val="28"/>
          <w:szCs w:val="28"/>
        </w:rPr>
        <w:t>Комишуваська селищна</w:t>
      </w:r>
      <w:r w:rsidR="009F22E7" w:rsidRPr="004867C4">
        <w:rPr>
          <w:sz w:val="28"/>
          <w:szCs w:val="28"/>
        </w:rPr>
        <w:t xml:space="preserve"> рада.</w:t>
      </w:r>
    </w:p>
    <w:p w:rsidR="002F3AA9" w:rsidRPr="004867C4" w:rsidRDefault="002F3AA9" w:rsidP="00110FB3">
      <w:pPr>
        <w:pStyle w:val="21"/>
        <w:shd w:val="clear" w:color="auto" w:fill="auto"/>
        <w:spacing w:before="0" w:line="240" w:lineRule="auto"/>
        <w:ind w:left="20" w:right="40" w:firstLine="688"/>
        <w:jc w:val="both"/>
        <w:rPr>
          <w:sz w:val="28"/>
          <w:szCs w:val="28"/>
        </w:rPr>
      </w:pPr>
      <w:r w:rsidRPr="004867C4">
        <w:rPr>
          <w:sz w:val="28"/>
          <w:szCs w:val="28"/>
        </w:rPr>
        <w:t>Основні напрямки та заходи Програми можуть коригуватись у період її дії з урахуванням соціально-економічної ситуації.</w:t>
      </w:r>
    </w:p>
    <w:p w:rsidR="000B1BB2" w:rsidRPr="004867C4" w:rsidRDefault="002F3AA9" w:rsidP="000B1BB2">
      <w:pPr>
        <w:pStyle w:val="21"/>
        <w:shd w:val="clear" w:color="auto" w:fill="auto"/>
        <w:spacing w:before="0" w:line="240" w:lineRule="auto"/>
        <w:ind w:left="20" w:right="40" w:firstLine="688"/>
        <w:jc w:val="both"/>
        <w:rPr>
          <w:sz w:val="28"/>
          <w:szCs w:val="28"/>
        </w:rPr>
      </w:pPr>
      <w:r w:rsidRPr="004867C4">
        <w:rPr>
          <w:sz w:val="28"/>
          <w:szCs w:val="28"/>
        </w:rPr>
        <w:t xml:space="preserve">Зміни до Програми вносяться у разі потреби та можуть передбачати: </w:t>
      </w:r>
    </w:p>
    <w:p w:rsidR="000B1BB2" w:rsidRPr="004867C4" w:rsidRDefault="002F3AA9" w:rsidP="00851300">
      <w:pPr>
        <w:pStyle w:val="21"/>
        <w:numPr>
          <w:ilvl w:val="0"/>
          <w:numId w:val="6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</w:rPr>
      </w:pPr>
      <w:r w:rsidRPr="004867C4">
        <w:rPr>
          <w:sz w:val="28"/>
          <w:szCs w:val="28"/>
        </w:rPr>
        <w:t xml:space="preserve"> включення до затвердженої Програми додаткових заходів і завдань;</w:t>
      </w:r>
    </w:p>
    <w:p w:rsidR="000B1BB2" w:rsidRPr="004867C4" w:rsidRDefault="002F3AA9" w:rsidP="00A44BF4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right="40"/>
        <w:jc w:val="both"/>
        <w:rPr>
          <w:sz w:val="28"/>
          <w:szCs w:val="28"/>
        </w:rPr>
      </w:pPr>
      <w:r w:rsidRPr="004867C4">
        <w:rPr>
          <w:sz w:val="28"/>
          <w:szCs w:val="28"/>
        </w:rPr>
        <w:t>уточнення показників, обсягів і джерел фінансування, переліку виконавців, строків виконання Програми та окремих заходів і завдань;</w:t>
      </w:r>
    </w:p>
    <w:p w:rsidR="002F3AA9" w:rsidRPr="004867C4" w:rsidRDefault="002F3AA9" w:rsidP="00A44BF4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right="40"/>
        <w:jc w:val="both"/>
        <w:rPr>
          <w:sz w:val="28"/>
          <w:szCs w:val="28"/>
        </w:rPr>
      </w:pPr>
      <w:r w:rsidRPr="004867C4">
        <w:rPr>
          <w:sz w:val="28"/>
          <w:szCs w:val="28"/>
        </w:rPr>
        <w:t xml:space="preserve">виключення із затвердженої Програми окремих заходів і завдань, щодо яких визнано недоцільним подальше продовження робіт. </w:t>
      </w:r>
    </w:p>
    <w:p w:rsidR="002F3AA9" w:rsidRPr="004867C4" w:rsidRDefault="002F3AA9" w:rsidP="00110FB3">
      <w:pPr>
        <w:pStyle w:val="21"/>
        <w:shd w:val="clear" w:color="auto" w:fill="auto"/>
        <w:tabs>
          <w:tab w:val="left" w:pos="0"/>
        </w:tabs>
        <w:spacing w:before="0" w:line="240" w:lineRule="auto"/>
        <w:ind w:left="20" w:right="40" w:firstLine="0"/>
        <w:jc w:val="both"/>
        <w:rPr>
          <w:sz w:val="28"/>
          <w:szCs w:val="28"/>
        </w:rPr>
      </w:pPr>
      <w:r w:rsidRPr="004867C4">
        <w:rPr>
          <w:sz w:val="28"/>
          <w:szCs w:val="28"/>
        </w:rPr>
        <w:tab/>
        <w:t xml:space="preserve">Рішення про внесення змін до Програми приймається </w:t>
      </w:r>
      <w:r w:rsidR="00BF2609" w:rsidRPr="004867C4">
        <w:rPr>
          <w:sz w:val="28"/>
          <w:szCs w:val="28"/>
        </w:rPr>
        <w:t xml:space="preserve">сесією </w:t>
      </w:r>
      <w:proofErr w:type="spellStart"/>
      <w:r w:rsidR="00997A09" w:rsidRPr="004867C4">
        <w:rPr>
          <w:sz w:val="28"/>
          <w:szCs w:val="28"/>
        </w:rPr>
        <w:t>Комишуваської</w:t>
      </w:r>
      <w:proofErr w:type="spellEnd"/>
      <w:r w:rsidR="00997A09" w:rsidRPr="004867C4">
        <w:rPr>
          <w:sz w:val="28"/>
          <w:szCs w:val="28"/>
        </w:rPr>
        <w:t xml:space="preserve"> селищної </w:t>
      </w:r>
      <w:r w:rsidR="00BF2609" w:rsidRPr="004867C4">
        <w:rPr>
          <w:sz w:val="28"/>
          <w:szCs w:val="28"/>
        </w:rPr>
        <w:t xml:space="preserve"> ради </w:t>
      </w:r>
      <w:r w:rsidRPr="004867C4">
        <w:rPr>
          <w:sz w:val="28"/>
          <w:szCs w:val="28"/>
        </w:rPr>
        <w:t>за поданням розробника Програми.</w:t>
      </w:r>
    </w:p>
    <w:p w:rsidR="00351705" w:rsidRPr="004867C4" w:rsidRDefault="002F3AA9" w:rsidP="005011F0">
      <w:pPr>
        <w:pStyle w:val="21"/>
        <w:shd w:val="clear" w:color="auto" w:fill="auto"/>
        <w:tabs>
          <w:tab w:val="left" w:pos="0"/>
        </w:tabs>
        <w:spacing w:before="0" w:line="240" w:lineRule="auto"/>
        <w:ind w:left="20" w:right="40" w:firstLine="689"/>
        <w:jc w:val="both"/>
        <w:rPr>
          <w:sz w:val="28"/>
          <w:szCs w:val="28"/>
        </w:rPr>
      </w:pPr>
      <w:r w:rsidRPr="004867C4">
        <w:rPr>
          <w:sz w:val="28"/>
          <w:szCs w:val="28"/>
        </w:rPr>
        <w:t>Контроль за виконанням Програми зді</w:t>
      </w:r>
      <w:r w:rsidR="009F22E7" w:rsidRPr="004867C4">
        <w:rPr>
          <w:sz w:val="28"/>
          <w:szCs w:val="28"/>
        </w:rPr>
        <w:t>йснює постійна</w:t>
      </w:r>
      <w:r w:rsidR="00A3046B" w:rsidRPr="004867C4">
        <w:rPr>
          <w:sz w:val="28"/>
          <w:szCs w:val="28"/>
        </w:rPr>
        <w:t xml:space="preserve"> комісія</w:t>
      </w:r>
      <w:r w:rsidR="004867C4">
        <w:rPr>
          <w:sz w:val="28"/>
          <w:szCs w:val="28"/>
        </w:rPr>
        <w:t xml:space="preserve"> </w:t>
      </w:r>
      <w:proofErr w:type="spellStart"/>
      <w:r w:rsidR="00997A09" w:rsidRPr="004867C4">
        <w:rPr>
          <w:sz w:val="28"/>
          <w:szCs w:val="28"/>
        </w:rPr>
        <w:t>Комишуваської</w:t>
      </w:r>
      <w:proofErr w:type="spellEnd"/>
      <w:r w:rsidR="00997A09" w:rsidRPr="004867C4">
        <w:rPr>
          <w:sz w:val="28"/>
          <w:szCs w:val="28"/>
        </w:rPr>
        <w:t xml:space="preserve"> селищної </w:t>
      </w:r>
      <w:r w:rsidRPr="004867C4">
        <w:rPr>
          <w:sz w:val="28"/>
          <w:szCs w:val="28"/>
        </w:rPr>
        <w:t xml:space="preserve">ради </w:t>
      </w:r>
      <w:r w:rsidR="00351705" w:rsidRPr="004867C4">
        <w:rPr>
          <w:sz w:val="28"/>
          <w:szCs w:val="28"/>
          <w:shd w:val="clear" w:color="auto" w:fill="FFFFFF"/>
        </w:rPr>
        <w:t xml:space="preserve">з </w:t>
      </w:r>
      <w:bookmarkStart w:id="7" w:name="bookmark13"/>
      <w:r w:rsidR="00997A09" w:rsidRPr="004867C4">
        <w:rPr>
          <w:sz w:val="28"/>
          <w:szCs w:val="28"/>
        </w:rPr>
        <w:t>охорони здоров’я, соціального захисту, освіти, культури, молоді і спорту.</w:t>
      </w:r>
    </w:p>
    <w:p w:rsidR="00265177" w:rsidRPr="004867C4" w:rsidRDefault="00265177" w:rsidP="005011F0">
      <w:pPr>
        <w:pStyle w:val="21"/>
        <w:shd w:val="clear" w:color="auto" w:fill="auto"/>
        <w:tabs>
          <w:tab w:val="left" w:pos="0"/>
        </w:tabs>
        <w:spacing w:before="0" w:line="240" w:lineRule="auto"/>
        <w:ind w:left="20" w:right="40" w:firstLine="689"/>
        <w:jc w:val="both"/>
        <w:rPr>
          <w:sz w:val="28"/>
          <w:szCs w:val="28"/>
        </w:rPr>
      </w:pPr>
    </w:p>
    <w:p w:rsidR="002F3AA9" w:rsidRPr="004867C4" w:rsidRDefault="00601425" w:rsidP="00265177">
      <w:pPr>
        <w:keepNext/>
        <w:keepLines/>
        <w:jc w:val="center"/>
        <w:rPr>
          <w:b/>
          <w:sz w:val="28"/>
          <w:szCs w:val="28"/>
        </w:rPr>
      </w:pPr>
      <w:r w:rsidRPr="004867C4">
        <w:rPr>
          <w:b/>
          <w:sz w:val="28"/>
          <w:szCs w:val="28"/>
        </w:rPr>
        <w:t>7</w:t>
      </w:r>
      <w:r w:rsidR="002F3AA9" w:rsidRPr="004867C4">
        <w:rPr>
          <w:b/>
          <w:sz w:val="28"/>
          <w:szCs w:val="28"/>
        </w:rPr>
        <w:t xml:space="preserve">. </w:t>
      </w:r>
      <w:r w:rsidR="002F3AA9" w:rsidRPr="004867C4">
        <w:rPr>
          <w:rStyle w:val="11"/>
          <w:rFonts w:ascii="Times New Roman" w:hAnsi="Times New Roman" w:cs="Times New Roman"/>
          <w:b/>
          <w:sz w:val="28"/>
          <w:szCs w:val="28"/>
          <w:u w:val="none"/>
        </w:rPr>
        <w:t>Очікувані результати виконання Програми</w:t>
      </w:r>
      <w:bookmarkEnd w:id="7"/>
    </w:p>
    <w:p w:rsidR="002F3AA9" w:rsidRPr="004867C4" w:rsidRDefault="002F3AA9" w:rsidP="002F3AA9">
      <w:pPr>
        <w:pStyle w:val="21"/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  <w:r w:rsidRPr="004867C4">
        <w:rPr>
          <w:sz w:val="28"/>
          <w:szCs w:val="28"/>
        </w:rPr>
        <w:t>Завдяки реалізації заходів Програми на 201</w:t>
      </w:r>
      <w:r w:rsidR="00997A09" w:rsidRPr="004867C4">
        <w:rPr>
          <w:sz w:val="28"/>
          <w:szCs w:val="28"/>
        </w:rPr>
        <w:t>9 - 2020 ро</w:t>
      </w:r>
      <w:r w:rsidRPr="004867C4">
        <w:rPr>
          <w:sz w:val="28"/>
          <w:szCs w:val="28"/>
        </w:rPr>
        <w:t>к</w:t>
      </w:r>
      <w:r w:rsidR="00997A09" w:rsidRPr="004867C4">
        <w:rPr>
          <w:sz w:val="28"/>
          <w:szCs w:val="28"/>
        </w:rPr>
        <w:t>и</w:t>
      </w:r>
      <w:r w:rsidRPr="004867C4">
        <w:rPr>
          <w:sz w:val="28"/>
          <w:szCs w:val="28"/>
        </w:rPr>
        <w:t xml:space="preserve"> прогнозується створення сприятливих умов для забезпечен</w:t>
      </w:r>
      <w:r w:rsidR="00521FAE" w:rsidRPr="004867C4">
        <w:rPr>
          <w:sz w:val="28"/>
          <w:szCs w:val="28"/>
        </w:rPr>
        <w:t>н</w:t>
      </w:r>
      <w:r w:rsidRPr="004867C4">
        <w:rPr>
          <w:sz w:val="28"/>
          <w:szCs w:val="28"/>
        </w:rPr>
        <w:t>я</w:t>
      </w:r>
      <w:r w:rsidR="00997A09" w:rsidRPr="004867C4">
        <w:rPr>
          <w:sz w:val="28"/>
          <w:szCs w:val="28"/>
        </w:rPr>
        <w:t xml:space="preserve"> організації харчування в громаді</w:t>
      </w:r>
      <w:r w:rsidRPr="004867C4">
        <w:rPr>
          <w:sz w:val="28"/>
          <w:szCs w:val="28"/>
        </w:rPr>
        <w:t>.</w:t>
      </w:r>
    </w:p>
    <w:p w:rsidR="00351705" w:rsidRPr="004867C4" w:rsidRDefault="002F3AA9" w:rsidP="005011F0">
      <w:pPr>
        <w:pStyle w:val="21"/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  <w:r w:rsidRPr="004867C4">
        <w:rPr>
          <w:sz w:val="28"/>
          <w:szCs w:val="28"/>
        </w:rPr>
        <w:t xml:space="preserve">У результаті реалізації комплексу заходів, визначених Програмою, очікується забезпечення належним харчуванням за кошти </w:t>
      </w:r>
      <w:r w:rsidR="00351705" w:rsidRPr="004867C4">
        <w:rPr>
          <w:sz w:val="28"/>
          <w:szCs w:val="28"/>
        </w:rPr>
        <w:t>місцевого</w:t>
      </w:r>
      <w:r w:rsidRPr="004867C4">
        <w:rPr>
          <w:sz w:val="28"/>
          <w:szCs w:val="28"/>
        </w:rPr>
        <w:t xml:space="preserve">  бюджету учнів зазначених  категорій   закладів </w:t>
      </w:r>
      <w:r w:rsidR="009F22E7" w:rsidRPr="004867C4">
        <w:rPr>
          <w:sz w:val="28"/>
          <w:szCs w:val="28"/>
        </w:rPr>
        <w:t>освіти</w:t>
      </w:r>
      <w:r w:rsidRPr="004867C4">
        <w:rPr>
          <w:sz w:val="28"/>
          <w:szCs w:val="28"/>
        </w:rPr>
        <w:t>.</w:t>
      </w:r>
    </w:p>
    <w:p w:rsidR="00265177" w:rsidRPr="004867C4" w:rsidRDefault="00265177" w:rsidP="005011F0">
      <w:pPr>
        <w:pStyle w:val="21"/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</w:p>
    <w:p w:rsidR="00265177" w:rsidRPr="004867C4" w:rsidRDefault="00265177" w:rsidP="005011F0">
      <w:pPr>
        <w:pStyle w:val="21"/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</w:p>
    <w:p w:rsidR="00265177" w:rsidRPr="004867C4" w:rsidRDefault="00265177" w:rsidP="005011F0">
      <w:pPr>
        <w:pStyle w:val="21"/>
        <w:shd w:val="clear" w:color="auto" w:fill="auto"/>
        <w:spacing w:before="0" w:line="240" w:lineRule="auto"/>
        <w:ind w:left="20" w:right="20" w:firstLine="689"/>
        <w:jc w:val="both"/>
        <w:rPr>
          <w:sz w:val="28"/>
          <w:szCs w:val="28"/>
        </w:rPr>
      </w:pPr>
    </w:p>
    <w:p w:rsidR="002F3AA9" w:rsidRPr="004867C4" w:rsidRDefault="00601425" w:rsidP="00265177">
      <w:pPr>
        <w:pStyle w:val="21"/>
        <w:shd w:val="clear" w:color="auto" w:fill="auto"/>
        <w:spacing w:before="0" w:line="240" w:lineRule="auto"/>
        <w:ind w:right="20" w:firstLine="0"/>
        <w:rPr>
          <w:b/>
          <w:sz w:val="28"/>
          <w:szCs w:val="28"/>
        </w:rPr>
      </w:pPr>
      <w:r w:rsidRPr="004867C4">
        <w:rPr>
          <w:b/>
          <w:sz w:val="28"/>
          <w:szCs w:val="28"/>
        </w:rPr>
        <w:t>8</w:t>
      </w:r>
      <w:r w:rsidR="00B95B82" w:rsidRPr="004867C4">
        <w:rPr>
          <w:b/>
          <w:sz w:val="28"/>
          <w:szCs w:val="28"/>
        </w:rPr>
        <w:t>.Контроль за виконанням Програми</w:t>
      </w:r>
      <w:r w:rsidR="004867C4">
        <w:rPr>
          <w:b/>
          <w:sz w:val="28"/>
          <w:szCs w:val="28"/>
        </w:rPr>
        <w:t xml:space="preserve"> </w:t>
      </w:r>
      <w:r w:rsidR="00B95B82" w:rsidRPr="004867C4">
        <w:rPr>
          <w:b/>
          <w:sz w:val="28"/>
          <w:szCs w:val="28"/>
        </w:rPr>
        <w:t>та якістю і станом харчування дітей</w:t>
      </w:r>
    </w:p>
    <w:p w:rsidR="00CD7118" w:rsidRPr="004867C4" w:rsidRDefault="00B95B82" w:rsidP="0031617B">
      <w:pPr>
        <w:jc w:val="both"/>
        <w:rPr>
          <w:sz w:val="28"/>
          <w:szCs w:val="28"/>
        </w:rPr>
      </w:pPr>
      <w:r w:rsidRPr="004867C4">
        <w:tab/>
      </w:r>
      <w:r w:rsidRPr="004867C4">
        <w:rPr>
          <w:sz w:val="28"/>
          <w:szCs w:val="28"/>
        </w:rPr>
        <w:t xml:space="preserve">Контроль за виконанням Програми здійснюється </w:t>
      </w:r>
      <w:proofErr w:type="spellStart"/>
      <w:r w:rsidR="00997A09" w:rsidRPr="004867C4">
        <w:rPr>
          <w:sz w:val="28"/>
          <w:szCs w:val="28"/>
        </w:rPr>
        <w:t>Комишуваською</w:t>
      </w:r>
      <w:proofErr w:type="spellEnd"/>
      <w:r w:rsidR="00997A09" w:rsidRPr="004867C4">
        <w:rPr>
          <w:sz w:val="28"/>
          <w:szCs w:val="28"/>
        </w:rPr>
        <w:t xml:space="preserve"> селищною </w:t>
      </w:r>
      <w:r w:rsidR="009F22E7" w:rsidRPr="004867C4">
        <w:rPr>
          <w:sz w:val="28"/>
          <w:szCs w:val="28"/>
        </w:rPr>
        <w:t xml:space="preserve"> радою</w:t>
      </w:r>
      <w:r w:rsidR="00FB1245" w:rsidRPr="004867C4">
        <w:rPr>
          <w:sz w:val="28"/>
          <w:szCs w:val="28"/>
        </w:rPr>
        <w:t>,</w:t>
      </w:r>
      <w:r w:rsidR="004867C4">
        <w:rPr>
          <w:sz w:val="28"/>
          <w:szCs w:val="28"/>
        </w:rPr>
        <w:t xml:space="preserve"> </w:t>
      </w:r>
      <w:r w:rsidR="007C0CF6" w:rsidRPr="004867C4">
        <w:rPr>
          <w:sz w:val="28"/>
          <w:szCs w:val="28"/>
        </w:rPr>
        <w:t xml:space="preserve">постійною комісією </w:t>
      </w:r>
      <w:r w:rsidR="00997A09" w:rsidRPr="004867C4">
        <w:rPr>
          <w:sz w:val="28"/>
          <w:szCs w:val="28"/>
        </w:rPr>
        <w:t>з охорони здоров’я, соціального захисту, освіти, культури, молоді і спорту</w:t>
      </w:r>
      <w:r w:rsidR="00351705" w:rsidRPr="004867C4">
        <w:rPr>
          <w:sz w:val="28"/>
          <w:szCs w:val="28"/>
          <w:shd w:val="clear" w:color="auto" w:fill="FFFFFF"/>
        </w:rPr>
        <w:t>.</w:t>
      </w:r>
      <w:r w:rsidR="004867C4">
        <w:rPr>
          <w:sz w:val="28"/>
          <w:szCs w:val="28"/>
          <w:shd w:val="clear" w:color="auto" w:fill="FFFFFF"/>
        </w:rPr>
        <w:t xml:space="preserve"> </w:t>
      </w:r>
      <w:r w:rsidR="00CD7118" w:rsidRPr="004867C4">
        <w:rPr>
          <w:sz w:val="28"/>
          <w:szCs w:val="28"/>
        </w:rPr>
        <w:t xml:space="preserve">Контроль за якістю та станом харчування дітей здійснюється державними та контролюючими органами, що здійснюють свою діяльність у відповідній галузі, </w:t>
      </w:r>
      <w:r w:rsidR="009F22E7" w:rsidRPr="004867C4">
        <w:rPr>
          <w:sz w:val="28"/>
          <w:szCs w:val="28"/>
        </w:rPr>
        <w:t>відділом</w:t>
      </w:r>
      <w:r w:rsidR="00997A09" w:rsidRPr="004867C4">
        <w:rPr>
          <w:sz w:val="28"/>
          <w:szCs w:val="28"/>
        </w:rPr>
        <w:t xml:space="preserve"> освіти </w:t>
      </w:r>
      <w:proofErr w:type="spellStart"/>
      <w:r w:rsidR="00997A09" w:rsidRPr="004867C4">
        <w:rPr>
          <w:sz w:val="28"/>
          <w:szCs w:val="28"/>
        </w:rPr>
        <w:t>Комишуваської</w:t>
      </w:r>
      <w:proofErr w:type="spellEnd"/>
      <w:r w:rsidR="00997A09" w:rsidRPr="004867C4">
        <w:rPr>
          <w:sz w:val="28"/>
          <w:szCs w:val="28"/>
        </w:rPr>
        <w:t xml:space="preserve"> селищної</w:t>
      </w:r>
      <w:r w:rsidR="009F22E7" w:rsidRPr="004867C4">
        <w:rPr>
          <w:sz w:val="28"/>
          <w:szCs w:val="28"/>
        </w:rPr>
        <w:t xml:space="preserve"> ради</w:t>
      </w:r>
      <w:r w:rsidR="00CD7118" w:rsidRPr="004867C4">
        <w:rPr>
          <w:sz w:val="28"/>
          <w:szCs w:val="28"/>
        </w:rPr>
        <w:t>, адміністраціями закладів</w:t>
      </w:r>
      <w:r w:rsidR="00EA5928" w:rsidRPr="004867C4">
        <w:rPr>
          <w:sz w:val="28"/>
          <w:szCs w:val="28"/>
        </w:rPr>
        <w:t xml:space="preserve"> освіти</w:t>
      </w:r>
      <w:r w:rsidR="00CD7118" w:rsidRPr="004867C4">
        <w:rPr>
          <w:sz w:val="28"/>
          <w:szCs w:val="28"/>
        </w:rPr>
        <w:t>, батьківськими комітетами цих закладів та громадськістю.</w:t>
      </w:r>
    </w:p>
    <w:p w:rsidR="00AD4907" w:rsidRPr="004867C4" w:rsidRDefault="00CD7118" w:rsidP="00351705">
      <w:pPr>
        <w:jc w:val="both"/>
        <w:rPr>
          <w:sz w:val="28"/>
          <w:szCs w:val="28"/>
        </w:rPr>
      </w:pPr>
      <w:r w:rsidRPr="004867C4">
        <w:rPr>
          <w:sz w:val="28"/>
          <w:szCs w:val="28"/>
        </w:rPr>
        <w:tab/>
        <w:t>Право контролю за якістю та станом харчуван</w:t>
      </w:r>
      <w:r w:rsidR="009F22E7" w:rsidRPr="004867C4">
        <w:rPr>
          <w:sz w:val="28"/>
          <w:szCs w:val="28"/>
        </w:rPr>
        <w:t xml:space="preserve">ня дітей мають депутати </w:t>
      </w:r>
      <w:proofErr w:type="spellStart"/>
      <w:r w:rsidR="00997A09" w:rsidRPr="004867C4">
        <w:rPr>
          <w:sz w:val="28"/>
          <w:szCs w:val="28"/>
        </w:rPr>
        <w:t>Комишуваської</w:t>
      </w:r>
      <w:proofErr w:type="spellEnd"/>
      <w:r w:rsidR="00997A09" w:rsidRPr="004867C4">
        <w:rPr>
          <w:sz w:val="28"/>
          <w:szCs w:val="28"/>
        </w:rPr>
        <w:t xml:space="preserve"> селищної </w:t>
      </w:r>
      <w:r w:rsidRPr="004867C4">
        <w:rPr>
          <w:sz w:val="28"/>
          <w:szCs w:val="28"/>
        </w:rPr>
        <w:t xml:space="preserve"> ради з правом залучення відповідних спеціалістів та фахівців.</w:t>
      </w:r>
    </w:p>
    <w:p w:rsidR="00601425" w:rsidRPr="004867C4" w:rsidRDefault="00601425" w:rsidP="00601425">
      <w:pPr>
        <w:shd w:val="clear" w:color="auto" w:fill="FFFFFF"/>
        <w:tabs>
          <w:tab w:val="left" w:pos="0"/>
          <w:tab w:val="left" w:pos="993"/>
        </w:tabs>
        <w:ind w:right="23"/>
        <w:jc w:val="both"/>
        <w:rPr>
          <w:sz w:val="28"/>
          <w:szCs w:val="28"/>
        </w:rPr>
      </w:pPr>
    </w:p>
    <w:p w:rsidR="00601425" w:rsidRPr="004867C4" w:rsidRDefault="00601425" w:rsidP="00601425">
      <w:pPr>
        <w:shd w:val="clear" w:color="auto" w:fill="FFFFFF"/>
        <w:tabs>
          <w:tab w:val="left" w:pos="0"/>
          <w:tab w:val="left" w:pos="993"/>
        </w:tabs>
        <w:ind w:right="23"/>
        <w:jc w:val="both"/>
        <w:rPr>
          <w:sz w:val="28"/>
          <w:szCs w:val="28"/>
        </w:rPr>
      </w:pPr>
    </w:p>
    <w:p w:rsidR="00601425" w:rsidRPr="004867C4" w:rsidRDefault="00601425" w:rsidP="00601425">
      <w:pPr>
        <w:shd w:val="clear" w:color="auto" w:fill="FFFFFF"/>
        <w:tabs>
          <w:tab w:val="left" w:pos="0"/>
          <w:tab w:val="left" w:pos="993"/>
        </w:tabs>
        <w:ind w:right="23"/>
        <w:jc w:val="both"/>
        <w:rPr>
          <w:sz w:val="28"/>
          <w:szCs w:val="28"/>
        </w:rPr>
      </w:pPr>
      <w:r w:rsidRPr="004867C4">
        <w:rPr>
          <w:sz w:val="28"/>
          <w:szCs w:val="28"/>
        </w:rPr>
        <w:t>Начальник відділу освіти                                                  Н.ШЕВЧЕНКО</w:t>
      </w: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601425" w:rsidRPr="004867C4" w:rsidRDefault="00601425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F9588D" w:rsidRPr="004867C4" w:rsidRDefault="00F9588D" w:rsidP="007F751D">
      <w:pPr>
        <w:tabs>
          <w:tab w:val="left" w:pos="426"/>
        </w:tabs>
        <w:rPr>
          <w:sz w:val="24"/>
          <w:szCs w:val="24"/>
        </w:rPr>
      </w:pPr>
    </w:p>
    <w:p w:rsidR="007F751D" w:rsidRPr="004867C4" w:rsidRDefault="007F751D" w:rsidP="007F751D">
      <w:pPr>
        <w:tabs>
          <w:tab w:val="left" w:pos="426"/>
        </w:tabs>
        <w:rPr>
          <w:sz w:val="24"/>
          <w:szCs w:val="24"/>
        </w:rPr>
      </w:pPr>
    </w:p>
    <w:p w:rsidR="00F9588D" w:rsidRPr="004867C4" w:rsidRDefault="00F9588D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5011F0" w:rsidRPr="004867C4" w:rsidRDefault="005011F0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5011F0" w:rsidRPr="004867C4" w:rsidRDefault="005011F0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5011F0" w:rsidRPr="004867C4" w:rsidRDefault="005011F0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5011F0" w:rsidRPr="004867C4" w:rsidRDefault="005011F0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5011F0" w:rsidRPr="004867C4" w:rsidRDefault="005011F0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265177" w:rsidRPr="004867C4" w:rsidTr="00265177">
        <w:tc>
          <w:tcPr>
            <w:tcW w:w="5353" w:type="dxa"/>
          </w:tcPr>
          <w:p w:rsidR="00265177" w:rsidRPr="004867C4" w:rsidRDefault="00265177" w:rsidP="00265177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265177" w:rsidRPr="004867C4" w:rsidRDefault="00265177" w:rsidP="0026517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>Додаток 1</w:t>
            </w:r>
          </w:p>
          <w:p w:rsidR="00265177" w:rsidRPr="004867C4" w:rsidRDefault="00265177" w:rsidP="0026517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867C4">
              <w:rPr>
                <w:sz w:val="24"/>
                <w:szCs w:val="24"/>
              </w:rPr>
              <w:t xml:space="preserve">до </w:t>
            </w:r>
            <w:proofErr w:type="spellStart"/>
            <w:r w:rsidRPr="004867C4">
              <w:rPr>
                <w:sz w:val="24"/>
                <w:szCs w:val="24"/>
              </w:rPr>
              <w:t>Програмиорганізації</w:t>
            </w:r>
            <w:proofErr w:type="spellEnd"/>
            <w:r w:rsidRPr="004867C4">
              <w:rPr>
                <w:sz w:val="24"/>
                <w:szCs w:val="24"/>
              </w:rPr>
              <w:t xml:space="preserve"> харчування школярів у закладах освіти </w:t>
            </w:r>
            <w:proofErr w:type="spellStart"/>
            <w:r w:rsidRPr="004867C4">
              <w:rPr>
                <w:sz w:val="24"/>
                <w:szCs w:val="24"/>
              </w:rPr>
              <w:t>Коми</w:t>
            </w:r>
            <w:r w:rsidR="00B7624C" w:rsidRPr="004867C4">
              <w:rPr>
                <w:sz w:val="24"/>
                <w:szCs w:val="24"/>
              </w:rPr>
              <w:t>шуваської</w:t>
            </w:r>
            <w:proofErr w:type="spellEnd"/>
            <w:r w:rsidR="00B7624C" w:rsidRPr="004867C4">
              <w:rPr>
                <w:sz w:val="24"/>
                <w:szCs w:val="24"/>
              </w:rPr>
              <w:t xml:space="preserve"> селищної  ради на 2019-2020</w:t>
            </w:r>
            <w:r w:rsidRPr="004867C4">
              <w:rPr>
                <w:sz w:val="24"/>
                <w:szCs w:val="24"/>
              </w:rPr>
              <w:t xml:space="preserve"> роки</w:t>
            </w:r>
          </w:p>
        </w:tc>
      </w:tr>
    </w:tbl>
    <w:p w:rsidR="00265177" w:rsidRPr="004867C4" w:rsidRDefault="00265177" w:rsidP="00265177">
      <w:pPr>
        <w:tabs>
          <w:tab w:val="left" w:pos="426"/>
        </w:tabs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265177" w:rsidRPr="004867C4" w:rsidRDefault="00265177" w:rsidP="005E13C9">
      <w:pPr>
        <w:tabs>
          <w:tab w:val="left" w:pos="426"/>
        </w:tabs>
        <w:jc w:val="right"/>
        <w:rPr>
          <w:sz w:val="24"/>
          <w:szCs w:val="24"/>
        </w:rPr>
      </w:pPr>
    </w:p>
    <w:p w:rsidR="005E13C9" w:rsidRPr="004867C4" w:rsidRDefault="005E13C9" w:rsidP="005E13C9">
      <w:pPr>
        <w:tabs>
          <w:tab w:val="left" w:pos="426"/>
        </w:tabs>
        <w:rPr>
          <w:b/>
          <w:bCs/>
          <w:sz w:val="24"/>
          <w:szCs w:val="24"/>
        </w:rPr>
      </w:pPr>
    </w:p>
    <w:p w:rsidR="005E13C9" w:rsidRPr="004867C4" w:rsidRDefault="005E13C9" w:rsidP="005E13C9">
      <w:pPr>
        <w:tabs>
          <w:tab w:val="left" w:pos="426"/>
        </w:tabs>
        <w:ind w:left="284"/>
        <w:jc w:val="center"/>
        <w:rPr>
          <w:b/>
          <w:bCs/>
          <w:sz w:val="24"/>
          <w:szCs w:val="24"/>
        </w:rPr>
      </w:pPr>
    </w:p>
    <w:p w:rsidR="005E13C9" w:rsidRPr="004867C4" w:rsidRDefault="005E13C9" w:rsidP="005E13C9">
      <w:pPr>
        <w:tabs>
          <w:tab w:val="left" w:pos="426"/>
        </w:tabs>
        <w:ind w:left="284"/>
        <w:jc w:val="center"/>
        <w:rPr>
          <w:b/>
          <w:bCs/>
          <w:sz w:val="24"/>
          <w:szCs w:val="24"/>
        </w:rPr>
      </w:pPr>
    </w:p>
    <w:p w:rsidR="005E13C9" w:rsidRPr="004867C4" w:rsidRDefault="005E13C9" w:rsidP="005E13C9">
      <w:pPr>
        <w:jc w:val="center"/>
        <w:rPr>
          <w:bCs/>
          <w:sz w:val="28"/>
          <w:szCs w:val="28"/>
        </w:rPr>
      </w:pPr>
      <w:r w:rsidRPr="004867C4">
        <w:rPr>
          <w:bCs/>
          <w:sz w:val="28"/>
          <w:szCs w:val="28"/>
        </w:rPr>
        <w:t>Орієнтовні обсяги та джерела фінансування</w:t>
      </w:r>
    </w:p>
    <w:p w:rsidR="005E13C9" w:rsidRPr="004867C4" w:rsidRDefault="005E13C9" w:rsidP="005E13C9">
      <w:pPr>
        <w:jc w:val="center"/>
        <w:rPr>
          <w:bCs/>
          <w:sz w:val="28"/>
          <w:szCs w:val="28"/>
        </w:rPr>
      </w:pPr>
      <w:r w:rsidRPr="004867C4">
        <w:rPr>
          <w:bCs/>
          <w:sz w:val="28"/>
          <w:szCs w:val="28"/>
        </w:rPr>
        <w:t xml:space="preserve"> Програми </w:t>
      </w:r>
      <w:r w:rsidRPr="004867C4">
        <w:rPr>
          <w:sz w:val="28"/>
          <w:szCs w:val="28"/>
        </w:rPr>
        <w:t xml:space="preserve">організації гарячого харчування учнів  закладів загальної середньої освіти  та </w:t>
      </w:r>
      <w:r w:rsidR="00F43C6B" w:rsidRPr="004867C4">
        <w:rPr>
          <w:sz w:val="28"/>
          <w:szCs w:val="28"/>
        </w:rPr>
        <w:t xml:space="preserve">вихованців закладів дошкільної </w:t>
      </w:r>
      <w:r w:rsidRPr="004867C4">
        <w:rPr>
          <w:sz w:val="28"/>
          <w:szCs w:val="28"/>
        </w:rPr>
        <w:t xml:space="preserve"> освіти  </w:t>
      </w:r>
      <w:proofErr w:type="spellStart"/>
      <w:r w:rsidR="00F43C6B" w:rsidRPr="004867C4">
        <w:rPr>
          <w:sz w:val="28"/>
          <w:szCs w:val="28"/>
        </w:rPr>
        <w:t>Комишуваської</w:t>
      </w:r>
      <w:proofErr w:type="spellEnd"/>
      <w:r w:rsidRPr="004867C4">
        <w:rPr>
          <w:sz w:val="28"/>
          <w:szCs w:val="28"/>
        </w:rPr>
        <w:t xml:space="preserve">  селищної ради на 2019-2020 роки</w:t>
      </w:r>
    </w:p>
    <w:p w:rsidR="005E13C9" w:rsidRPr="004867C4" w:rsidRDefault="005E13C9" w:rsidP="005E13C9">
      <w:pPr>
        <w:tabs>
          <w:tab w:val="left" w:pos="426"/>
        </w:tabs>
        <w:ind w:left="284"/>
        <w:rPr>
          <w:sz w:val="28"/>
          <w:szCs w:val="28"/>
        </w:rPr>
      </w:pPr>
    </w:p>
    <w:p w:rsidR="005E13C9" w:rsidRPr="004867C4" w:rsidRDefault="005E13C9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1984"/>
        <w:gridCol w:w="1808"/>
      </w:tblGrid>
      <w:tr w:rsidR="005E13C9" w:rsidRPr="004867C4" w:rsidTr="005E13C9">
        <w:tc>
          <w:tcPr>
            <w:tcW w:w="3369" w:type="dxa"/>
            <w:vMerge w:val="restart"/>
          </w:tcPr>
          <w:p w:rsidR="005E13C9" w:rsidRPr="004867C4" w:rsidRDefault="005E13C9">
            <w:pPr>
              <w:rPr>
                <w:sz w:val="28"/>
                <w:szCs w:val="28"/>
              </w:rPr>
            </w:pPr>
            <w:r w:rsidRPr="004867C4">
              <w:rPr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2693" w:type="dxa"/>
            <w:vMerge w:val="restart"/>
          </w:tcPr>
          <w:p w:rsidR="005E13C9" w:rsidRPr="004867C4" w:rsidRDefault="005E13C9" w:rsidP="005E13C9">
            <w:pPr>
              <w:tabs>
                <w:tab w:val="left" w:pos="426"/>
              </w:tabs>
              <w:ind w:left="284"/>
              <w:jc w:val="center"/>
              <w:rPr>
                <w:bCs/>
                <w:sz w:val="28"/>
                <w:szCs w:val="28"/>
              </w:rPr>
            </w:pPr>
            <w:r w:rsidRPr="004867C4">
              <w:rPr>
                <w:bCs/>
                <w:sz w:val="28"/>
                <w:szCs w:val="28"/>
              </w:rPr>
              <w:t>Обсяг фінансування,</w:t>
            </w:r>
          </w:p>
          <w:p w:rsidR="005E13C9" w:rsidRPr="004867C4" w:rsidRDefault="005E13C9" w:rsidP="005E13C9">
            <w:pPr>
              <w:rPr>
                <w:sz w:val="28"/>
                <w:szCs w:val="28"/>
              </w:rPr>
            </w:pPr>
            <w:r w:rsidRPr="004867C4">
              <w:rPr>
                <w:bCs/>
                <w:sz w:val="28"/>
                <w:szCs w:val="28"/>
              </w:rPr>
              <w:t>всього (тис. грн.)</w:t>
            </w:r>
          </w:p>
        </w:tc>
        <w:tc>
          <w:tcPr>
            <w:tcW w:w="3792" w:type="dxa"/>
            <w:gridSpan w:val="2"/>
          </w:tcPr>
          <w:p w:rsidR="005E13C9" w:rsidRPr="004867C4" w:rsidRDefault="005E13C9">
            <w:pPr>
              <w:rPr>
                <w:sz w:val="28"/>
                <w:szCs w:val="28"/>
              </w:rPr>
            </w:pPr>
            <w:r w:rsidRPr="004867C4">
              <w:rPr>
                <w:bCs/>
                <w:sz w:val="28"/>
                <w:szCs w:val="28"/>
              </w:rPr>
              <w:t>За роками виконання (тис. грн.)</w:t>
            </w:r>
          </w:p>
        </w:tc>
      </w:tr>
      <w:tr w:rsidR="005E13C9" w:rsidRPr="004867C4" w:rsidTr="005E13C9">
        <w:tc>
          <w:tcPr>
            <w:tcW w:w="3369" w:type="dxa"/>
            <w:vMerge/>
          </w:tcPr>
          <w:p w:rsidR="005E13C9" w:rsidRPr="004867C4" w:rsidRDefault="005E13C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13C9" w:rsidRPr="004867C4" w:rsidRDefault="005E13C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E13C9" w:rsidRPr="004867C4" w:rsidRDefault="005E13C9">
            <w:pPr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2019</w:t>
            </w:r>
          </w:p>
        </w:tc>
        <w:tc>
          <w:tcPr>
            <w:tcW w:w="1808" w:type="dxa"/>
          </w:tcPr>
          <w:p w:rsidR="005E13C9" w:rsidRPr="004867C4" w:rsidRDefault="005E13C9">
            <w:pPr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2020</w:t>
            </w:r>
          </w:p>
        </w:tc>
      </w:tr>
      <w:tr w:rsidR="005E13C9" w:rsidRPr="004867C4" w:rsidTr="00302BFB">
        <w:tc>
          <w:tcPr>
            <w:tcW w:w="3369" w:type="dxa"/>
            <w:vAlign w:val="center"/>
          </w:tcPr>
          <w:p w:rsidR="005E13C9" w:rsidRPr="004867C4" w:rsidRDefault="005E13C9" w:rsidP="0007393E">
            <w:pPr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E13C9" w:rsidRPr="004867C4" w:rsidRDefault="005E13C9" w:rsidP="0007393E">
            <w:pPr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5E13C9" w:rsidRPr="004867C4" w:rsidRDefault="005E13C9" w:rsidP="0007393E">
            <w:pPr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  <w:vAlign w:val="center"/>
          </w:tcPr>
          <w:p w:rsidR="005E13C9" w:rsidRPr="004867C4" w:rsidRDefault="005E13C9" w:rsidP="0007393E">
            <w:pPr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4</w:t>
            </w:r>
          </w:p>
        </w:tc>
      </w:tr>
      <w:tr w:rsidR="005E13C9" w:rsidRPr="004867C4" w:rsidTr="00E07A99">
        <w:tc>
          <w:tcPr>
            <w:tcW w:w="3369" w:type="dxa"/>
            <w:vAlign w:val="center"/>
          </w:tcPr>
          <w:p w:rsidR="005E13C9" w:rsidRPr="004867C4" w:rsidRDefault="005E13C9" w:rsidP="0007393E">
            <w:pPr>
              <w:tabs>
                <w:tab w:val="left" w:pos="426"/>
              </w:tabs>
              <w:ind w:left="284"/>
              <w:jc w:val="center"/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Бюджет об'єднаної територіальної громади</w:t>
            </w:r>
          </w:p>
        </w:tc>
        <w:tc>
          <w:tcPr>
            <w:tcW w:w="2693" w:type="dxa"/>
          </w:tcPr>
          <w:p w:rsidR="005E13C9" w:rsidRPr="004867C4" w:rsidRDefault="001F73FE">
            <w:pPr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1790</w:t>
            </w:r>
          </w:p>
        </w:tc>
        <w:tc>
          <w:tcPr>
            <w:tcW w:w="1984" w:type="dxa"/>
          </w:tcPr>
          <w:p w:rsidR="005E13C9" w:rsidRPr="004867C4" w:rsidRDefault="001F73FE">
            <w:pPr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890</w:t>
            </w:r>
          </w:p>
        </w:tc>
        <w:tc>
          <w:tcPr>
            <w:tcW w:w="1808" w:type="dxa"/>
          </w:tcPr>
          <w:p w:rsidR="005E13C9" w:rsidRPr="004867C4" w:rsidRDefault="001F73FE">
            <w:pPr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900</w:t>
            </w:r>
          </w:p>
        </w:tc>
      </w:tr>
      <w:tr w:rsidR="005E13C9" w:rsidRPr="004867C4" w:rsidTr="00E07A99">
        <w:tc>
          <w:tcPr>
            <w:tcW w:w="3369" w:type="dxa"/>
            <w:vAlign w:val="center"/>
          </w:tcPr>
          <w:p w:rsidR="005E13C9" w:rsidRPr="004867C4" w:rsidRDefault="005E13C9" w:rsidP="0007393E">
            <w:pPr>
              <w:tabs>
                <w:tab w:val="left" w:pos="426"/>
              </w:tabs>
              <w:ind w:left="284"/>
              <w:jc w:val="center"/>
              <w:rPr>
                <w:bCs/>
                <w:sz w:val="28"/>
                <w:szCs w:val="28"/>
              </w:rPr>
            </w:pPr>
            <w:r w:rsidRPr="004867C4">
              <w:rPr>
                <w:bCs/>
                <w:sz w:val="28"/>
                <w:szCs w:val="28"/>
              </w:rPr>
              <w:t>Інші</w:t>
            </w:r>
          </w:p>
          <w:p w:rsidR="005E13C9" w:rsidRPr="004867C4" w:rsidRDefault="005E13C9" w:rsidP="0007393E">
            <w:pPr>
              <w:tabs>
                <w:tab w:val="left" w:pos="426"/>
              </w:tabs>
              <w:ind w:left="284"/>
              <w:jc w:val="center"/>
              <w:rPr>
                <w:bCs/>
                <w:sz w:val="28"/>
                <w:szCs w:val="28"/>
              </w:rPr>
            </w:pPr>
            <w:r w:rsidRPr="004867C4">
              <w:rPr>
                <w:bCs/>
                <w:sz w:val="28"/>
                <w:szCs w:val="28"/>
              </w:rPr>
              <w:t>джерела (батьківська плата)</w:t>
            </w:r>
          </w:p>
        </w:tc>
        <w:tc>
          <w:tcPr>
            <w:tcW w:w="2693" w:type="dxa"/>
          </w:tcPr>
          <w:p w:rsidR="005E13C9" w:rsidRPr="004867C4" w:rsidRDefault="001F73FE">
            <w:pPr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950</w:t>
            </w:r>
          </w:p>
        </w:tc>
        <w:tc>
          <w:tcPr>
            <w:tcW w:w="1984" w:type="dxa"/>
          </w:tcPr>
          <w:p w:rsidR="005E13C9" w:rsidRPr="004867C4" w:rsidRDefault="001F73FE">
            <w:pPr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450</w:t>
            </w:r>
          </w:p>
        </w:tc>
        <w:tc>
          <w:tcPr>
            <w:tcW w:w="1808" w:type="dxa"/>
          </w:tcPr>
          <w:p w:rsidR="005E13C9" w:rsidRPr="004867C4" w:rsidRDefault="001F73FE">
            <w:pPr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500</w:t>
            </w:r>
          </w:p>
        </w:tc>
      </w:tr>
      <w:tr w:rsidR="005E13C9" w:rsidRPr="004867C4" w:rsidTr="00E07A99">
        <w:tc>
          <w:tcPr>
            <w:tcW w:w="3369" w:type="dxa"/>
            <w:vAlign w:val="center"/>
          </w:tcPr>
          <w:p w:rsidR="005E13C9" w:rsidRPr="004867C4" w:rsidRDefault="005E13C9" w:rsidP="0007393E">
            <w:pPr>
              <w:tabs>
                <w:tab w:val="left" w:pos="426"/>
              </w:tabs>
              <w:ind w:left="284"/>
              <w:jc w:val="center"/>
              <w:rPr>
                <w:b/>
                <w:bCs/>
                <w:sz w:val="28"/>
                <w:szCs w:val="28"/>
              </w:rPr>
            </w:pPr>
            <w:r w:rsidRPr="004867C4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693" w:type="dxa"/>
          </w:tcPr>
          <w:p w:rsidR="005E13C9" w:rsidRPr="004867C4" w:rsidRDefault="001F73FE">
            <w:pPr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2740</w:t>
            </w:r>
          </w:p>
        </w:tc>
        <w:tc>
          <w:tcPr>
            <w:tcW w:w="1984" w:type="dxa"/>
          </w:tcPr>
          <w:p w:rsidR="005E13C9" w:rsidRPr="004867C4" w:rsidRDefault="001F73FE">
            <w:pPr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1340</w:t>
            </w:r>
          </w:p>
        </w:tc>
        <w:tc>
          <w:tcPr>
            <w:tcW w:w="1808" w:type="dxa"/>
          </w:tcPr>
          <w:p w:rsidR="005E13C9" w:rsidRPr="004867C4" w:rsidRDefault="001F73FE">
            <w:pPr>
              <w:rPr>
                <w:sz w:val="28"/>
                <w:szCs w:val="28"/>
              </w:rPr>
            </w:pPr>
            <w:r w:rsidRPr="004867C4">
              <w:rPr>
                <w:sz w:val="28"/>
                <w:szCs w:val="28"/>
              </w:rPr>
              <w:t>1400</w:t>
            </w:r>
          </w:p>
        </w:tc>
      </w:tr>
    </w:tbl>
    <w:p w:rsidR="005E13C9" w:rsidRPr="004867C4" w:rsidRDefault="005E13C9">
      <w:pPr>
        <w:rPr>
          <w:sz w:val="28"/>
          <w:szCs w:val="28"/>
        </w:rPr>
      </w:pPr>
    </w:p>
    <w:p w:rsidR="00265177" w:rsidRPr="004867C4" w:rsidRDefault="00265177" w:rsidP="00265177">
      <w:pPr>
        <w:shd w:val="clear" w:color="auto" w:fill="FFFFFF"/>
        <w:tabs>
          <w:tab w:val="left" w:pos="0"/>
          <w:tab w:val="left" w:pos="993"/>
        </w:tabs>
        <w:ind w:right="23"/>
        <w:jc w:val="both"/>
        <w:rPr>
          <w:sz w:val="28"/>
          <w:szCs w:val="28"/>
        </w:rPr>
      </w:pPr>
    </w:p>
    <w:p w:rsidR="00265177" w:rsidRPr="004867C4" w:rsidRDefault="00265177" w:rsidP="00265177">
      <w:pPr>
        <w:shd w:val="clear" w:color="auto" w:fill="FFFFFF"/>
        <w:tabs>
          <w:tab w:val="left" w:pos="0"/>
          <w:tab w:val="left" w:pos="993"/>
        </w:tabs>
        <w:ind w:right="23"/>
        <w:jc w:val="both"/>
        <w:rPr>
          <w:sz w:val="28"/>
          <w:szCs w:val="28"/>
        </w:rPr>
      </w:pPr>
    </w:p>
    <w:p w:rsidR="00265177" w:rsidRPr="004867C4" w:rsidRDefault="00265177" w:rsidP="00265177">
      <w:pPr>
        <w:shd w:val="clear" w:color="auto" w:fill="FFFFFF"/>
        <w:tabs>
          <w:tab w:val="left" w:pos="0"/>
          <w:tab w:val="left" w:pos="993"/>
        </w:tabs>
        <w:ind w:right="23"/>
        <w:jc w:val="both"/>
        <w:rPr>
          <w:sz w:val="28"/>
          <w:szCs w:val="28"/>
        </w:rPr>
      </w:pPr>
    </w:p>
    <w:p w:rsidR="00265177" w:rsidRPr="004867C4" w:rsidRDefault="00265177" w:rsidP="00265177">
      <w:pPr>
        <w:shd w:val="clear" w:color="auto" w:fill="FFFFFF"/>
        <w:tabs>
          <w:tab w:val="left" w:pos="0"/>
          <w:tab w:val="left" w:pos="993"/>
        </w:tabs>
        <w:ind w:right="23"/>
        <w:jc w:val="both"/>
        <w:rPr>
          <w:sz w:val="28"/>
          <w:szCs w:val="28"/>
        </w:rPr>
      </w:pPr>
    </w:p>
    <w:p w:rsidR="00265177" w:rsidRPr="004867C4" w:rsidRDefault="00265177" w:rsidP="00265177">
      <w:pPr>
        <w:shd w:val="clear" w:color="auto" w:fill="FFFFFF"/>
        <w:tabs>
          <w:tab w:val="left" w:pos="0"/>
          <w:tab w:val="left" w:pos="993"/>
        </w:tabs>
        <w:ind w:right="23"/>
        <w:jc w:val="both"/>
        <w:rPr>
          <w:sz w:val="28"/>
          <w:szCs w:val="28"/>
        </w:rPr>
      </w:pPr>
      <w:r w:rsidRPr="004867C4">
        <w:rPr>
          <w:sz w:val="28"/>
          <w:szCs w:val="28"/>
        </w:rPr>
        <w:t>Начальник відділу освіти                                                  Н.ШЕВЧЕНКО</w:t>
      </w:r>
    </w:p>
    <w:p w:rsidR="005E13C9" w:rsidRPr="004867C4" w:rsidRDefault="005E13C9">
      <w:pPr>
        <w:rPr>
          <w:sz w:val="28"/>
          <w:szCs w:val="28"/>
        </w:rPr>
      </w:pPr>
    </w:p>
    <w:sectPr w:rsidR="005E13C9" w:rsidRPr="004867C4" w:rsidSect="00C42057">
      <w:pgSz w:w="11906" w:h="16838" w:code="9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C01"/>
    <w:multiLevelType w:val="multilevel"/>
    <w:tmpl w:val="6ED2D0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024035"/>
    <w:multiLevelType w:val="hybridMultilevel"/>
    <w:tmpl w:val="63A8A4B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7132"/>
    <w:multiLevelType w:val="hybridMultilevel"/>
    <w:tmpl w:val="7CECF5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2284"/>
    <w:multiLevelType w:val="hybridMultilevel"/>
    <w:tmpl w:val="EE68B86C"/>
    <w:lvl w:ilvl="0" w:tplc="EEEEAB3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E25E2"/>
    <w:multiLevelType w:val="hybridMultilevel"/>
    <w:tmpl w:val="B57CE92A"/>
    <w:lvl w:ilvl="0" w:tplc="A074069A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74" w:hanging="360"/>
      </w:pPr>
    </w:lvl>
    <w:lvl w:ilvl="2" w:tplc="0422001B" w:tentative="1">
      <w:start w:val="1"/>
      <w:numFmt w:val="lowerRoman"/>
      <w:lvlText w:val="%3."/>
      <w:lvlJc w:val="right"/>
      <w:pPr>
        <w:ind w:left="4494" w:hanging="180"/>
      </w:pPr>
    </w:lvl>
    <w:lvl w:ilvl="3" w:tplc="0422000F" w:tentative="1">
      <w:start w:val="1"/>
      <w:numFmt w:val="decimal"/>
      <w:lvlText w:val="%4."/>
      <w:lvlJc w:val="left"/>
      <w:pPr>
        <w:ind w:left="5214" w:hanging="360"/>
      </w:pPr>
    </w:lvl>
    <w:lvl w:ilvl="4" w:tplc="04220019" w:tentative="1">
      <w:start w:val="1"/>
      <w:numFmt w:val="lowerLetter"/>
      <w:lvlText w:val="%5."/>
      <w:lvlJc w:val="left"/>
      <w:pPr>
        <w:ind w:left="5934" w:hanging="360"/>
      </w:pPr>
    </w:lvl>
    <w:lvl w:ilvl="5" w:tplc="0422001B" w:tentative="1">
      <w:start w:val="1"/>
      <w:numFmt w:val="lowerRoman"/>
      <w:lvlText w:val="%6."/>
      <w:lvlJc w:val="right"/>
      <w:pPr>
        <w:ind w:left="6654" w:hanging="180"/>
      </w:pPr>
    </w:lvl>
    <w:lvl w:ilvl="6" w:tplc="0422000F" w:tentative="1">
      <w:start w:val="1"/>
      <w:numFmt w:val="decimal"/>
      <w:lvlText w:val="%7."/>
      <w:lvlJc w:val="left"/>
      <w:pPr>
        <w:ind w:left="7374" w:hanging="360"/>
      </w:pPr>
    </w:lvl>
    <w:lvl w:ilvl="7" w:tplc="04220019" w:tentative="1">
      <w:start w:val="1"/>
      <w:numFmt w:val="lowerLetter"/>
      <w:lvlText w:val="%8."/>
      <w:lvlJc w:val="left"/>
      <w:pPr>
        <w:ind w:left="8094" w:hanging="360"/>
      </w:pPr>
    </w:lvl>
    <w:lvl w:ilvl="8" w:tplc="0422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46B54F4D"/>
    <w:multiLevelType w:val="hybridMultilevel"/>
    <w:tmpl w:val="3C9EF054"/>
    <w:lvl w:ilvl="0" w:tplc="1DE2B9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224458"/>
    <w:multiLevelType w:val="hybridMultilevel"/>
    <w:tmpl w:val="D9FE9260"/>
    <w:lvl w:ilvl="0" w:tplc="841A76D8">
      <w:start w:val="4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5D8A3358"/>
    <w:multiLevelType w:val="hybridMultilevel"/>
    <w:tmpl w:val="46582380"/>
    <w:lvl w:ilvl="0" w:tplc="D8F27C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20FD5"/>
    <w:multiLevelType w:val="multilevel"/>
    <w:tmpl w:val="17547B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5AB76D6"/>
    <w:multiLevelType w:val="hybridMultilevel"/>
    <w:tmpl w:val="D2520F92"/>
    <w:lvl w:ilvl="0" w:tplc="0419000F">
      <w:start w:val="4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5F4F7A"/>
    <w:multiLevelType w:val="hybridMultilevel"/>
    <w:tmpl w:val="DDA0E4DE"/>
    <w:lvl w:ilvl="0" w:tplc="2B5A8B8C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3548"/>
    <w:rsid w:val="00000E8E"/>
    <w:rsid w:val="000015E2"/>
    <w:rsid w:val="000015EA"/>
    <w:rsid w:val="0000274C"/>
    <w:rsid w:val="0003132C"/>
    <w:rsid w:val="000519B5"/>
    <w:rsid w:val="000566C6"/>
    <w:rsid w:val="00073FA2"/>
    <w:rsid w:val="00090F35"/>
    <w:rsid w:val="00093548"/>
    <w:rsid w:val="000A51C0"/>
    <w:rsid w:val="000B13D9"/>
    <w:rsid w:val="000B1BB2"/>
    <w:rsid w:val="000B225C"/>
    <w:rsid w:val="000D1119"/>
    <w:rsid w:val="000D3E7C"/>
    <w:rsid w:val="000D57ED"/>
    <w:rsid w:val="0010234A"/>
    <w:rsid w:val="00104B59"/>
    <w:rsid w:val="00110FB3"/>
    <w:rsid w:val="001162E2"/>
    <w:rsid w:val="001308F6"/>
    <w:rsid w:val="00135745"/>
    <w:rsid w:val="00143399"/>
    <w:rsid w:val="00145312"/>
    <w:rsid w:val="00146043"/>
    <w:rsid w:val="00146D3A"/>
    <w:rsid w:val="00157362"/>
    <w:rsid w:val="00162CB3"/>
    <w:rsid w:val="00167ECA"/>
    <w:rsid w:val="001846F0"/>
    <w:rsid w:val="00185D64"/>
    <w:rsid w:val="00190A47"/>
    <w:rsid w:val="0019683B"/>
    <w:rsid w:val="001A3916"/>
    <w:rsid w:val="001A4D37"/>
    <w:rsid w:val="001B3D2D"/>
    <w:rsid w:val="001C1D6C"/>
    <w:rsid w:val="001C2213"/>
    <w:rsid w:val="001C4EA4"/>
    <w:rsid w:val="001D5B9A"/>
    <w:rsid w:val="001E5DAC"/>
    <w:rsid w:val="001F0C33"/>
    <w:rsid w:val="001F73FE"/>
    <w:rsid w:val="0020723C"/>
    <w:rsid w:val="00207315"/>
    <w:rsid w:val="00210F19"/>
    <w:rsid w:val="00222C9B"/>
    <w:rsid w:val="002313AF"/>
    <w:rsid w:val="002320EF"/>
    <w:rsid w:val="00234B70"/>
    <w:rsid w:val="00247886"/>
    <w:rsid w:val="00257962"/>
    <w:rsid w:val="00265177"/>
    <w:rsid w:val="00266F13"/>
    <w:rsid w:val="002824ED"/>
    <w:rsid w:val="00295D78"/>
    <w:rsid w:val="00296D67"/>
    <w:rsid w:val="002A1EDF"/>
    <w:rsid w:val="002B287A"/>
    <w:rsid w:val="002C5C3A"/>
    <w:rsid w:val="002D7550"/>
    <w:rsid w:val="002F3AA9"/>
    <w:rsid w:val="0031617B"/>
    <w:rsid w:val="00316273"/>
    <w:rsid w:val="00351705"/>
    <w:rsid w:val="003714CB"/>
    <w:rsid w:val="003736C6"/>
    <w:rsid w:val="00393414"/>
    <w:rsid w:val="00395DEF"/>
    <w:rsid w:val="003A23D3"/>
    <w:rsid w:val="003A5EE7"/>
    <w:rsid w:val="003D2BC5"/>
    <w:rsid w:val="003D7689"/>
    <w:rsid w:val="00400638"/>
    <w:rsid w:val="004007E9"/>
    <w:rsid w:val="0040703D"/>
    <w:rsid w:val="00410F76"/>
    <w:rsid w:val="00420B69"/>
    <w:rsid w:val="004466B9"/>
    <w:rsid w:val="00450D44"/>
    <w:rsid w:val="00471CB4"/>
    <w:rsid w:val="004867C4"/>
    <w:rsid w:val="004A124D"/>
    <w:rsid w:val="004B00CC"/>
    <w:rsid w:val="004C3271"/>
    <w:rsid w:val="004D4871"/>
    <w:rsid w:val="004E34F0"/>
    <w:rsid w:val="004F3DD9"/>
    <w:rsid w:val="005011F0"/>
    <w:rsid w:val="00502930"/>
    <w:rsid w:val="00512A55"/>
    <w:rsid w:val="0051472F"/>
    <w:rsid w:val="00521FAE"/>
    <w:rsid w:val="005319BE"/>
    <w:rsid w:val="00533E96"/>
    <w:rsid w:val="00543F3E"/>
    <w:rsid w:val="005471E9"/>
    <w:rsid w:val="00561861"/>
    <w:rsid w:val="005641DA"/>
    <w:rsid w:val="005715C2"/>
    <w:rsid w:val="00573408"/>
    <w:rsid w:val="00573F83"/>
    <w:rsid w:val="0058797C"/>
    <w:rsid w:val="005A4ADE"/>
    <w:rsid w:val="005C0124"/>
    <w:rsid w:val="005D7A2E"/>
    <w:rsid w:val="005E13C9"/>
    <w:rsid w:val="00601425"/>
    <w:rsid w:val="00613D13"/>
    <w:rsid w:val="006215FD"/>
    <w:rsid w:val="0062608E"/>
    <w:rsid w:val="006323A6"/>
    <w:rsid w:val="00636640"/>
    <w:rsid w:val="006401FC"/>
    <w:rsid w:val="00644DEC"/>
    <w:rsid w:val="00654F8F"/>
    <w:rsid w:val="006672DC"/>
    <w:rsid w:val="00672186"/>
    <w:rsid w:val="006B6E56"/>
    <w:rsid w:val="006C2C8D"/>
    <w:rsid w:val="006D290F"/>
    <w:rsid w:val="006D6B3A"/>
    <w:rsid w:val="006D7BBB"/>
    <w:rsid w:val="006F6DC8"/>
    <w:rsid w:val="00700729"/>
    <w:rsid w:val="00703F53"/>
    <w:rsid w:val="0071229A"/>
    <w:rsid w:val="00713BF8"/>
    <w:rsid w:val="00716BBD"/>
    <w:rsid w:val="0071718D"/>
    <w:rsid w:val="00721E7C"/>
    <w:rsid w:val="00727B54"/>
    <w:rsid w:val="00730802"/>
    <w:rsid w:val="00737CA7"/>
    <w:rsid w:val="00765A34"/>
    <w:rsid w:val="0077195D"/>
    <w:rsid w:val="00776BED"/>
    <w:rsid w:val="0077772F"/>
    <w:rsid w:val="00777B3D"/>
    <w:rsid w:val="00790BD2"/>
    <w:rsid w:val="007A5060"/>
    <w:rsid w:val="007C0CF6"/>
    <w:rsid w:val="007C2257"/>
    <w:rsid w:val="007D116B"/>
    <w:rsid w:val="007D3086"/>
    <w:rsid w:val="007D46B5"/>
    <w:rsid w:val="007D6E22"/>
    <w:rsid w:val="007F4B44"/>
    <w:rsid w:val="007F693F"/>
    <w:rsid w:val="007F751D"/>
    <w:rsid w:val="007F7DCA"/>
    <w:rsid w:val="00831E7B"/>
    <w:rsid w:val="00851300"/>
    <w:rsid w:val="00866196"/>
    <w:rsid w:val="00876C7A"/>
    <w:rsid w:val="00893CD5"/>
    <w:rsid w:val="00895620"/>
    <w:rsid w:val="008D086F"/>
    <w:rsid w:val="008E3B1F"/>
    <w:rsid w:val="008F39C5"/>
    <w:rsid w:val="008F781D"/>
    <w:rsid w:val="00900DF0"/>
    <w:rsid w:val="0092304F"/>
    <w:rsid w:val="009264C9"/>
    <w:rsid w:val="00931626"/>
    <w:rsid w:val="009341CA"/>
    <w:rsid w:val="0094496B"/>
    <w:rsid w:val="009565AD"/>
    <w:rsid w:val="00956BE0"/>
    <w:rsid w:val="0096507F"/>
    <w:rsid w:val="0098674E"/>
    <w:rsid w:val="00991642"/>
    <w:rsid w:val="00991BBE"/>
    <w:rsid w:val="009951BB"/>
    <w:rsid w:val="00997A09"/>
    <w:rsid w:val="009E19FE"/>
    <w:rsid w:val="009E2B39"/>
    <w:rsid w:val="009F22E7"/>
    <w:rsid w:val="009F4C39"/>
    <w:rsid w:val="009F58F0"/>
    <w:rsid w:val="00A07C40"/>
    <w:rsid w:val="00A151CB"/>
    <w:rsid w:val="00A20447"/>
    <w:rsid w:val="00A3046B"/>
    <w:rsid w:val="00A34E9C"/>
    <w:rsid w:val="00A44BF4"/>
    <w:rsid w:val="00A62A58"/>
    <w:rsid w:val="00A65CA5"/>
    <w:rsid w:val="00A671BB"/>
    <w:rsid w:val="00A710E2"/>
    <w:rsid w:val="00AB5601"/>
    <w:rsid w:val="00AC294B"/>
    <w:rsid w:val="00AD383C"/>
    <w:rsid w:val="00AD4907"/>
    <w:rsid w:val="00AD644F"/>
    <w:rsid w:val="00AE61C7"/>
    <w:rsid w:val="00B148C3"/>
    <w:rsid w:val="00B20B75"/>
    <w:rsid w:val="00B37B31"/>
    <w:rsid w:val="00B47211"/>
    <w:rsid w:val="00B57F3F"/>
    <w:rsid w:val="00B64A51"/>
    <w:rsid w:val="00B65C1A"/>
    <w:rsid w:val="00B70A2E"/>
    <w:rsid w:val="00B7624C"/>
    <w:rsid w:val="00B8531C"/>
    <w:rsid w:val="00B9547E"/>
    <w:rsid w:val="00B95B82"/>
    <w:rsid w:val="00B96DE3"/>
    <w:rsid w:val="00BA544C"/>
    <w:rsid w:val="00BB1957"/>
    <w:rsid w:val="00BB31E2"/>
    <w:rsid w:val="00BB487B"/>
    <w:rsid w:val="00BD50EC"/>
    <w:rsid w:val="00BD7D18"/>
    <w:rsid w:val="00BF2609"/>
    <w:rsid w:val="00BF6915"/>
    <w:rsid w:val="00C0248D"/>
    <w:rsid w:val="00C13DBE"/>
    <w:rsid w:val="00C15A22"/>
    <w:rsid w:val="00C23201"/>
    <w:rsid w:val="00C42057"/>
    <w:rsid w:val="00C5204C"/>
    <w:rsid w:val="00C53272"/>
    <w:rsid w:val="00C66316"/>
    <w:rsid w:val="00C8719D"/>
    <w:rsid w:val="00C97C09"/>
    <w:rsid w:val="00CA1CE3"/>
    <w:rsid w:val="00CA295F"/>
    <w:rsid w:val="00CB3D76"/>
    <w:rsid w:val="00CB7615"/>
    <w:rsid w:val="00CD7118"/>
    <w:rsid w:val="00CF29BD"/>
    <w:rsid w:val="00D006CF"/>
    <w:rsid w:val="00D01285"/>
    <w:rsid w:val="00D02C23"/>
    <w:rsid w:val="00D12A9A"/>
    <w:rsid w:val="00D1587E"/>
    <w:rsid w:val="00D57EBE"/>
    <w:rsid w:val="00D653BB"/>
    <w:rsid w:val="00D74EB7"/>
    <w:rsid w:val="00D77388"/>
    <w:rsid w:val="00D93C78"/>
    <w:rsid w:val="00D97BA4"/>
    <w:rsid w:val="00DC3FBB"/>
    <w:rsid w:val="00DC5CAB"/>
    <w:rsid w:val="00DD14BE"/>
    <w:rsid w:val="00DE3D6A"/>
    <w:rsid w:val="00E00A46"/>
    <w:rsid w:val="00E55303"/>
    <w:rsid w:val="00E65645"/>
    <w:rsid w:val="00E833D3"/>
    <w:rsid w:val="00E84809"/>
    <w:rsid w:val="00E94D6E"/>
    <w:rsid w:val="00EA2BD4"/>
    <w:rsid w:val="00EA347C"/>
    <w:rsid w:val="00EA5928"/>
    <w:rsid w:val="00ED11FC"/>
    <w:rsid w:val="00ED583A"/>
    <w:rsid w:val="00EE1252"/>
    <w:rsid w:val="00EE38D2"/>
    <w:rsid w:val="00EE6D86"/>
    <w:rsid w:val="00EE7BAD"/>
    <w:rsid w:val="00EF0D57"/>
    <w:rsid w:val="00EF5D88"/>
    <w:rsid w:val="00F15331"/>
    <w:rsid w:val="00F15A72"/>
    <w:rsid w:val="00F2164C"/>
    <w:rsid w:val="00F357CD"/>
    <w:rsid w:val="00F43C6B"/>
    <w:rsid w:val="00F51C20"/>
    <w:rsid w:val="00F61B2F"/>
    <w:rsid w:val="00F65506"/>
    <w:rsid w:val="00F707C6"/>
    <w:rsid w:val="00F73D41"/>
    <w:rsid w:val="00F74E7A"/>
    <w:rsid w:val="00F86FDF"/>
    <w:rsid w:val="00F9588D"/>
    <w:rsid w:val="00F958D0"/>
    <w:rsid w:val="00FA0106"/>
    <w:rsid w:val="00FA6B32"/>
    <w:rsid w:val="00FB1245"/>
    <w:rsid w:val="00FC4935"/>
    <w:rsid w:val="00FC7DD4"/>
    <w:rsid w:val="00FD689C"/>
    <w:rsid w:val="00FE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2CA8"/>
  <w15:docId w15:val="{27D497C9-914E-449C-9AA3-C35AEF8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F3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13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2F3AA9"/>
    <w:pPr>
      <w:ind w:left="708"/>
    </w:pPr>
  </w:style>
  <w:style w:type="character" w:customStyle="1" w:styleId="a4">
    <w:name w:val="Основной текст_"/>
    <w:link w:val="21"/>
    <w:locked/>
    <w:rsid w:val="002F3A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2F3AA9"/>
    <w:pPr>
      <w:shd w:val="clear" w:color="auto" w:fill="FFFFFF"/>
      <w:spacing w:before="9360" w:line="0" w:lineRule="atLeast"/>
      <w:ind w:hanging="720"/>
      <w:jc w:val="center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2F3AA9"/>
    <w:rPr>
      <w:rFonts w:ascii="Bookman Old Style" w:eastAsia="Bookman Old Style" w:hAnsi="Bookman Old Style"/>
      <w:sz w:val="47"/>
      <w:szCs w:val="4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3AA9"/>
    <w:pPr>
      <w:shd w:val="clear" w:color="auto" w:fill="FFFFFF"/>
      <w:spacing w:line="562" w:lineRule="exact"/>
      <w:jc w:val="center"/>
    </w:pPr>
    <w:rPr>
      <w:rFonts w:ascii="Bookman Old Style" w:eastAsia="Bookman Old Style" w:hAnsi="Bookman Old Style" w:cstheme="minorBidi"/>
      <w:sz w:val="47"/>
      <w:szCs w:val="47"/>
      <w:lang w:val="ru-RU" w:eastAsia="en-US"/>
    </w:rPr>
  </w:style>
  <w:style w:type="character" w:customStyle="1" w:styleId="4">
    <w:name w:val="Основной текст (4)_"/>
    <w:link w:val="40"/>
    <w:locked/>
    <w:rsid w:val="002F3AA9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3AA9"/>
    <w:pPr>
      <w:shd w:val="clear" w:color="auto" w:fill="FFFFFF"/>
      <w:spacing w:after="240" w:line="322" w:lineRule="exact"/>
      <w:ind w:hanging="32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character" w:customStyle="1" w:styleId="a5">
    <w:name w:val="Основной текст + Полужирный"/>
    <w:rsid w:val="002F3A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41">
    <w:name w:val="Основной текст (4) + Не полужирный"/>
    <w:rsid w:val="002F3AA9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11">
    <w:name w:val="Заголовок №1"/>
    <w:rsid w:val="002F3AA9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pacing w:val="0"/>
      <w:sz w:val="31"/>
      <w:szCs w:val="31"/>
      <w:u w:val="single"/>
    </w:rPr>
  </w:style>
  <w:style w:type="character" w:styleId="a6">
    <w:name w:val="Hyperlink"/>
    <w:basedOn w:val="a0"/>
    <w:uiPriority w:val="99"/>
    <w:semiHidden/>
    <w:unhideWhenUsed/>
    <w:rsid w:val="002F3A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3A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AA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3">
    <w:name w:val="Body Text Indent 3"/>
    <w:basedOn w:val="a"/>
    <w:link w:val="30"/>
    <w:rsid w:val="00D97BA4"/>
    <w:pPr>
      <w:spacing w:after="120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7BA4"/>
    <w:rPr>
      <w:rFonts w:ascii="Times New Roman" w:eastAsia="Batang" w:hAnsi="Times New Roman" w:cs="Times New Roman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5E13C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5E1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ernihiv-oblrada.gov.ua/usr_files/5_sklykanniya/sesiya_30/programa_dost_zgitlo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FE2B-97CE-44EA-B5B7-C61497EA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10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249</cp:revision>
  <cp:lastPrinted>2018-12-12T12:23:00Z</cp:lastPrinted>
  <dcterms:created xsi:type="dcterms:W3CDTF">2016-11-21T09:46:00Z</dcterms:created>
  <dcterms:modified xsi:type="dcterms:W3CDTF">2019-08-06T13:18:00Z</dcterms:modified>
</cp:coreProperties>
</file>