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A1" w:rsidRPr="00C34302" w:rsidRDefault="00C34302" w:rsidP="00C34302">
      <w:pPr>
        <w:widowControl w:val="0"/>
        <w:suppressAutoHyphens/>
        <w:spacing w:after="0" w:line="360" w:lineRule="auto"/>
        <w:jc w:val="center"/>
        <w:rPr>
          <w:rFonts w:ascii="Courier New" w:eastAsia="Lucida Sans Unicode" w:hAnsi="Courier New" w:cs="Courier New"/>
          <w:color w:val="000000"/>
          <w:kern w:val="2"/>
          <w:sz w:val="21"/>
          <w:szCs w:val="21"/>
          <w:lang w:val="ru-RU" w:eastAsia="ru-RU"/>
        </w:rPr>
      </w:pPr>
      <w:r>
        <w:rPr>
          <w:rFonts w:ascii="Courier New" w:eastAsia="Lucida Sans Unicode" w:hAnsi="Courier New" w:cs="Courier New"/>
          <w:noProof/>
          <w:color w:val="000000"/>
          <w:kern w:val="2"/>
          <w:sz w:val="21"/>
          <w:szCs w:val="21"/>
          <w:lang w:val="ru-RU"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17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УКРАЇНА</w:t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17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КОМИШУВАСЬКА СЕЛИЩНА РАДА</w:t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17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ОРІХІВСЬКОГО РАЙОНУ ЗАПОРІЗЬКОЇ ОБЛАСТІ</w:t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17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ДРУГЕ ПЛЕНАРНЕ ЗАСІДАННЯ</w:t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117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ДВАДЦЯТОЇ  СЕСІЇ </w:t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7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ВОСЬМОГО СКЛИКАННЯ</w:t>
      </w: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A1" w:rsidRPr="00E117A1" w:rsidRDefault="00E117A1" w:rsidP="00E1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 w:rsidRPr="00E1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1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B95282" w:rsidRPr="00E117A1" w:rsidRDefault="00B95282" w:rsidP="00B952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B95282" w:rsidRPr="00655016" w:rsidRDefault="00E117A1" w:rsidP="00B952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550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22</w:t>
      </w:r>
      <w:r w:rsidR="00C343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.12.</w:t>
      </w:r>
      <w:r w:rsidRPr="006550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2017</w:t>
      </w:r>
      <w:r w:rsidR="00B95282" w:rsidRPr="006550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343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</w:t>
      </w:r>
      <w:r w:rsidRPr="006550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№</w:t>
      </w:r>
      <w:r w:rsidR="00C3430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32</w:t>
      </w:r>
      <w:r w:rsidRPr="0065501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95282" w:rsidRPr="005226F3" w:rsidRDefault="00B95282" w:rsidP="00B952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1E1CDE" w:rsidRPr="005226F3" w:rsidRDefault="001E1CDE" w:rsidP="00D40950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6F3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</w:t>
      </w:r>
      <w:r w:rsidR="00E117A1" w:rsidRPr="005226F3">
        <w:rPr>
          <w:rFonts w:ascii="Times New Roman" w:hAnsi="Times New Roman" w:cs="Times New Roman"/>
          <w:bCs/>
          <w:sz w:val="28"/>
          <w:szCs w:val="28"/>
        </w:rPr>
        <w:t xml:space="preserve">Регламенту </w:t>
      </w:r>
      <w:r w:rsidRPr="005226F3">
        <w:rPr>
          <w:rFonts w:ascii="Times New Roman" w:hAnsi="Times New Roman" w:cs="Times New Roman"/>
          <w:bCs/>
          <w:sz w:val="28"/>
          <w:szCs w:val="28"/>
        </w:rPr>
        <w:t>Комишуваської селищної ради</w:t>
      </w:r>
      <w:r w:rsidR="00E117A1" w:rsidRPr="005226F3">
        <w:rPr>
          <w:rFonts w:ascii="Times New Roman" w:hAnsi="Times New Roman" w:cs="Times New Roman"/>
          <w:bCs/>
          <w:sz w:val="28"/>
          <w:szCs w:val="28"/>
        </w:rPr>
        <w:t xml:space="preserve"> Оріхівського району Запорізької області восьмого скликання, затвердженого </w:t>
      </w:r>
      <w:r w:rsidRPr="005226F3">
        <w:rPr>
          <w:rFonts w:ascii="Times New Roman" w:hAnsi="Times New Roman" w:cs="Times New Roman"/>
          <w:bCs/>
          <w:sz w:val="28"/>
          <w:szCs w:val="28"/>
        </w:rPr>
        <w:t xml:space="preserve">рішенням селищної ради від </w:t>
      </w:r>
      <w:r w:rsidR="00E117A1" w:rsidRPr="005226F3">
        <w:rPr>
          <w:rFonts w:ascii="Times New Roman" w:hAnsi="Times New Roman" w:cs="Times New Roman"/>
          <w:bCs/>
          <w:sz w:val="28"/>
          <w:szCs w:val="28"/>
        </w:rPr>
        <w:t>23.12</w:t>
      </w:r>
      <w:r w:rsidRPr="005226F3">
        <w:rPr>
          <w:rFonts w:ascii="Times New Roman" w:hAnsi="Times New Roman" w:cs="Times New Roman"/>
          <w:bCs/>
          <w:sz w:val="28"/>
          <w:szCs w:val="28"/>
        </w:rPr>
        <w:t>.</w:t>
      </w:r>
      <w:r w:rsidR="00E117A1" w:rsidRPr="005226F3">
        <w:rPr>
          <w:rFonts w:ascii="Times New Roman" w:hAnsi="Times New Roman" w:cs="Times New Roman"/>
          <w:bCs/>
          <w:sz w:val="28"/>
          <w:szCs w:val="28"/>
        </w:rPr>
        <w:t>2016</w:t>
      </w:r>
      <w:r w:rsidRPr="005226F3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E117A1" w:rsidRPr="005226F3">
        <w:rPr>
          <w:rFonts w:ascii="Times New Roman" w:hAnsi="Times New Roman" w:cs="Times New Roman"/>
          <w:bCs/>
          <w:sz w:val="28"/>
          <w:szCs w:val="28"/>
        </w:rPr>
        <w:t xml:space="preserve"> № 07</w:t>
      </w:r>
    </w:p>
    <w:p w:rsidR="001E1CDE" w:rsidRPr="005226F3" w:rsidRDefault="00980150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1CDE" w:rsidRPr="005226F3">
        <w:rPr>
          <w:rFonts w:ascii="Times New Roman" w:hAnsi="Times New Roman" w:cs="Times New Roman"/>
          <w:sz w:val="28"/>
          <w:szCs w:val="28"/>
        </w:rPr>
        <w:t xml:space="preserve">еруючись п. 1 ч. 1 ст. 26 Закону України «Про місцеве самоврядування в Україні», </w:t>
      </w:r>
      <w:r w:rsidRPr="00980150">
        <w:rPr>
          <w:rFonts w:ascii="Times New Roman" w:hAnsi="Times New Roman" w:cs="Times New Roman"/>
          <w:bCs/>
          <w:sz w:val="28"/>
          <w:szCs w:val="28"/>
        </w:rPr>
        <w:t xml:space="preserve">враховуючи лист від Оріхівської районної державної адміністрації Запорізької області від 04.12.2017 року № 01-30/0849 про результати комплексної перевірки роботи виконавчого комітету Комишуваської селищної ради щодо здійснення делегованих повноважень органів виконавчої влади, </w:t>
      </w:r>
      <w:r w:rsidR="001E1CDE" w:rsidRPr="00980150">
        <w:rPr>
          <w:rFonts w:ascii="Times New Roman" w:hAnsi="Times New Roman" w:cs="Times New Roman"/>
          <w:sz w:val="28"/>
          <w:szCs w:val="28"/>
        </w:rPr>
        <w:t>Комишуваська селищна рада</w:t>
      </w:r>
    </w:p>
    <w:p w:rsidR="00C34302" w:rsidRDefault="00C34302" w:rsidP="00C343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1CDE" w:rsidRPr="00655016" w:rsidRDefault="00D40950" w:rsidP="00C3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</w:t>
      </w:r>
      <w:r w:rsidR="001E1CDE" w:rsidRPr="0065501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605FB" w:rsidRPr="005226F3" w:rsidRDefault="005605FB" w:rsidP="00C343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E1CDE" w:rsidRPr="005226F3" w:rsidRDefault="00655016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1E1CDE" w:rsidRPr="005226F3">
        <w:rPr>
          <w:rFonts w:ascii="Times New Roman" w:hAnsi="Times New Roman" w:cs="Times New Roman"/>
          <w:sz w:val="28"/>
          <w:szCs w:val="28"/>
        </w:rPr>
        <w:t>Внести зміни до Регламенту Комишуваської селищної</w:t>
      </w:r>
      <w:r w:rsidR="00E117A1" w:rsidRPr="005226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34302">
        <w:rPr>
          <w:rFonts w:ascii="Times New Roman" w:hAnsi="Times New Roman" w:cs="Times New Roman"/>
          <w:sz w:val="28"/>
          <w:szCs w:val="28"/>
        </w:rPr>
        <w:t xml:space="preserve"> </w:t>
      </w:r>
      <w:r w:rsidR="00641F3B">
        <w:rPr>
          <w:rFonts w:ascii="Times New Roman" w:hAnsi="Times New Roman" w:cs="Times New Roman"/>
          <w:sz w:val="28"/>
          <w:szCs w:val="28"/>
        </w:rPr>
        <w:t>Оріхіського району Запорізької області</w:t>
      </w:r>
      <w:r w:rsidR="00E117A1" w:rsidRPr="005226F3">
        <w:rPr>
          <w:rFonts w:ascii="Times New Roman" w:hAnsi="Times New Roman" w:cs="Times New Roman"/>
          <w:sz w:val="28"/>
          <w:szCs w:val="28"/>
        </w:rPr>
        <w:t xml:space="preserve"> 8</w:t>
      </w:r>
      <w:r w:rsidR="001E1CDE" w:rsidRPr="005226F3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641F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статтю 36 </w:t>
      </w:r>
      <w:r w:rsidR="00641F3B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="00E117A1" w:rsidRPr="005226F3">
        <w:rPr>
          <w:rFonts w:ascii="Times New Roman" w:hAnsi="Times New Roman" w:cs="Times New Roman"/>
          <w:sz w:val="28"/>
          <w:szCs w:val="28"/>
        </w:rPr>
        <w:t xml:space="preserve">в </w:t>
      </w:r>
      <w:r w:rsidR="00641F3B">
        <w:rPr>
          <w:rFonts w:ascii="Times New Roman" w:hAnsi="Times New Roman" w:cs="Times New Roman"/>
          <w:sz w:val="28"/>
          <w:szCs w:val="28"/>
        </w:rPr>
        <w:t>такому тексті</w:t>
      </w:r>
      <w:r w:rsidR="001E1CDE" w:rsidRPr="005226F3">
        <w:rPr>
          <w:rFonts w:ascii="Times New Roman" w:hAnsi="Times New Roman" w:cs="Times New Roman"/>
          <w:sz w:val="28"/>
          <w:szCs w:val="28"/>
        </w:rPr>
        <w:t>:</w:t>
      </w:r>
    </w:p>
    <w:p w:rsidR="001E1CDE" w:rsidRPr="005226F3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>«Рішення ради приймаються на пленарних засіданнях відкритим поіменним голосуванням (яке забезпечує фіксацію результатів голосування кожного депутата ради, в тому числі і сільського голови), окрім випадків, передбачених діючим законодавством України та цим Регламентом, відповідно до яких рішення приймаються таємним голосуванням. </w:t>
      </w:r>
    </w:p>
    <w:p w:rsidR="001E1CDE" w:rsidRPr="005226F3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>Фіксація результатів відкритого поіменного голосування депутатів ради та підрахунок голосів, поданих за те чи інше рішення, пропозицію, здійснює секретар с</w:t>
      </w:r>
      <w:r w:rsidR="00F22073" w:rsidRPr="005226F3">
        <w:rPr>
          <w:rFonts w:ascii="Times New Roman" w:hAnsi="Times New Roman" w:cs="Times New Roman"/>
          <w:sz w:val="28"/>
          <w:szCs w:val="28"/>
        </w:rPr>
        <w:t>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ради, якийзаповнює протокол поіменного голосування по кожному питанню порядку денного. Протокол результатів голосування з вказівкою дати проведення пленарного засідання, номеру сесії, питання, з якого проводилось голосування та кількості осіб, що проголосували «за», «проти», «утримуюсь»</w:t>
      </w:r>
      <w:r w:rsidR="00E117A1" w:rsidRPr="005226F3">
        <w:rPr>
          <w:rFonts w:ascii="Times New Roman" w:hAnsi="Times New Roman" w:cs="Times New Roman"/>
          <w:sz w:val="28"/>
          <w:szCs w:val="28"/>
        </w:rPr>
        <w:t xml:space="preserve">, </w:t>
      </w:r>
      <w:r w:rsidRPr="005226F3">
        <w:rPr>
          <w:rFonts w:ascii="Times New Roman" w:hAnsi="Times New Roman" w:cs="Times New Roman"/>
          <w:sz w:val="28"/>
          <w:szCs w:val="28"/>
        </w:rPr>
        <w:t>а також осіб, які не взяли участі у голосуванні та осіб, які відсутні на пленарному засіданні, підписує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елищний</w:t>
      </w:r>
      <w:r w:rsidRPr="005226F3">
        <w:rPr>
          <w:rFonts w:ascii="Times New Roman" w:hAnsi="Times New Roman" w:cs="Times New Roman"/>
          <w:sz w:val="28"/>
          <w:szCs w:val="28"/>
        </w:rPr>
        <w:t xml:space="preserve"> голова та секретар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ради,засвідчуючи достовірність результатів голосування.</w:t>
      </w:r>
    </w:p>
    <w:p w:rsidR="001E1CDE" w:rsidRPr="005226F3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lastRenderedPageBreak/>
        <w:t>Під час процедури голосування головуючий здійснює вголос опитування кожного депутата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 та оголошує про своє рішення щодо рішення чи пропозиції, поставленого на голосування, а секретар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 заносить результати голосування кожного депутата (в тому числі і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елищного</w:t>
      </w:r>
      <w:r w:rsidRPr="005226F3">
        <w:rPr>
          <w:rFonts w:ascii="Times New Roman" w:hAnsi="Times New Roman" w:cs="Times New Roman"/>
          <w:sz w:val="28"/>
          <w:szCs w:val="28"/>
        </w:rPr>
        <w:t xml:space="preserve"> голови) у протокол (Додаток №1), де по кожному питанню навпроти прізвищ</w:t>
      </w:r>
      <w:r w:rsidRPr="005226F3">
        <w:rPr>
          <w:sz w:val="28"/>
          <w:szCs w:val="28"/>
        </w:rPr>
        <w:t xml:space="preserve">а </w:t>
      </w:r>
      <w:r w:rsidRPr="005226F3">
        <w:rPr>
          <w:rFonts w:ascii="Times New Roman" w:hAnsi="Times New Roman" w:cs="Times New Roman"/>
          <w:sz w:val="28"/>
          <w:szCs w:val="28"/>
        </w:rPr>
        <w:t>кожного із депутатів (в тому числі і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елищного</w:t>
      </w:r>
      <w:r w:rsidRPr="005226F3">
        <w:rPr>
          <w:rFonts w:ascii="Times New Roman" w:hAnsi="Times New Roman" w:cs="Times New Roman"/>
          <w:sz w:val="28"/>
          <w:szCs w:val="28"/>
        </w:rPr>
        <w:t xml:space="preserve"> голови), який бере участь у голосуванні, позначається одне із слів: «за», «проти», «утримався» відповідно до відповіді депутата під час його опитування, або зазначається вираз «не голосував», у разі, якщо депутат був присутній на пленарному засіданні, але участі у голосуванні не брав. Напроти прізвища осіб, які відсутні на пленарному засіданні, секретар с</w:t>
      </w:r>
      <w:r w:rsidR="00C96571" w:rsidRPr="005226F3">
        <w:rPr>
          <w:rFonts w:ascii="Times New Roman" w:hAnsi="Times New Roman" w:cs="Times New Roman"/>
          <w:sz w:val="28"/>
          <w:szCs w:val="28"/>
        </w:rPr>
        <w:t xml:space="preserve">елищної </w:t>
      </w:r>
      <w:r w:rsidRPr="005226F3">
        <w:rPr>
          <w:rFonts w:ascii="Times New Roman" w:hAnsi="Times New Roman" w:cs="Times New Roman"/>
          <w:sz w:val="28"/>
          <w:szCs w:val="28"/>
        </w:rPr>
        <w:t>ради робить відмітку «відсутній».</w:t>
      </w:r>
    </w:p>
    <w:p w:rsidR="001E1CDE" w:rsidRPr="005226F3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>При необхідності у ході пл</w:t>
      </w:r>
      <w:r w:rsidR="00C96571" w:rsidRPr="005226F3">
        <w:rPr>
          <w:rFonts w:ascii="Times New Roman" w:hAnsi="Times New Roman" w:cs="Times New Roman"/>
          <w:sz w:val="28"/>
          <w:szCs w:val="28"/>
        </w:rPr>
        <w:t>енарного засідання секретар селищної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 може проводити перереєстрацію депутатів, що беруть участь у роботі ради. </w:t>
      </w:r>
    </w:p>
    <w:p w:rsidR="001E1CDE" w:rsidRPr="005226F3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>Результати поіменного голосування зберігаються протягом необмеженого строку</w:t>
      </w:r>
      <w:r w:rsidR="005226F3" w:rsidRPr="005226F3">
        <w:rPr>
          <w:rFonts w:ascii="Times New Roman" w:hAnsi="Times New Roman" w:cs="Times New Roman"/>
          <w:sz w:val="28"/>
          <w:szCs w:val="28"/>
        </w:rPr>
        <w:t>.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Результати поіменного голосування є невід’ємною частиною протоколу сесії ради. </w:t>
      </w:r>
    </w:p>
    <w:p w:rsidR="001E1CDE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 xml:space="preserve">До протоколу засідання ради додається: список присутніх та відсутніх на засіданні депутатів, </w:t>
      </w:r>
      <w:r w:rsidR="005226F3" w:rsidRPr="005226F3">
        <w:rPr>
          <w:rFonts w:ascii="Times New Roman" w:hAnsi="Times New Roman" w:cs="Times New Roman"/>
          <w:sz w:val="28"/>
          <w:szCs w:val="28"/>
        </w:rPr>
        <w:t>протокол поіменного голосування</w:t>
      </w:r>
      <w:r w:rsidRPr="005226F3">
        <w:rPr>
          <w:rFonts w:ascii="Times New Roman" w:hAnsi="Times New Roman" w:cs="Times New Roman"/>
          <w:sz w:val="28"/>
          <w:szCs w:val="28"/>
        </w:rPr>
        <w:t>, які є його невід'ємною частиною.</w:t>
      </w:r>
    </w:p>
    <w:p w:rsidR="00C34302" w:rsidRPr="005226F3" w:rsidRDefault="00C34302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CDE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>2. Затвердити зразок «Протокол поіменного голосування», в якій будуть фіксуватися результати поіменного голосування, в редакції що додається.</w:t>
      </w:r>
    </w:p>
    <w:p w:rsidR="00C34302" w:rsidRPr="005226F3" w:rsidRDefault="00C34302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CDE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 xml:space="preserve">3.Інші розділи Регламенту </w:t>
      </w:r>
      <w:r w:rsidR="00C96571" w:rsidRPr="005226F3">
        <w:rPr>
          <w:rFonts w:ascii="Times New Roman" w:hAnsi="Times New Roman" w:cs="Times New Roman"/>
          <w:sz w:val="28"/>
          <w:szCs w:val="28"/>
        </w:rPr>
        <w:t>Комишуваської селищної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 VII</w:t>
      </w:r>
      <w:r w:rsidR="005226F3" w:rsidRPr="005226F3">
        <w:rPr>
          <w:rFonts w:ascii="Times New Roman" w:hAnsi="Times New Roman" w:cs="Times New Roman"/>
          <w:sz w:val="28"/>
          <w:szCs w:val="28"/>
        </w:rPr>
        <w:t>І</w:t>
      </w:r>
      <w:r w:rsidRPr="005226F3">
        <w:rPr>
          <w:rFonts w:ascii="Times New Roman" w:hAnsi="Times New Roman" w:cs="Times New Roman"/>
          <w:sz w:val="28"/>
          <w:szCs w:val="28"/>
        </w:rPr>
        <w:t xml:space="preserve"> скликання залишити без змін.</w:t>
      </w:r>
    </w:p>
    <w:p w:rsidR="00C34302" w:rsidRPr="005226F3" w:rsidRDefault="00C34302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CDE" w:rsidRPr="005226F3" w:rsidRDefault="001E1CDE" w:rsidP="00C34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3">
        <w:rPr>
          <w:rFonts w:ascii="Times New Roman" w:hAnsi="Times New Roman" w:cs="Times New Roman"/>
          <w:sz w:val="28"/>
          <w:szCs w:val="28"/>
        </w:rPr>
        <w:t>4. Секретарю с</w:t>
      </w:r>
      <w:r w:rsidR="00C96571" w:rsidRPr="005226F3">
        <w:rPr>
          <w:rFonts w:ascii="Times New Roman" w:hAnsi="Times New Roman" w:cs="Times New Roman"/>
          <w:sz w:val="28"/>
          <w:szCs w:val="28"/>
        </w:rPr>
        <w:t>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 оприлюднити дане рішення на дошці оголошень </w:t>
      </w:r>
      <w:r w:rsidR="00C96571" w:rsidRPr="005226F3">
        <w:rPr>
          <w:rFonts w:ascii="Times New Roman" w:hAnsi="Times New Roman" w:cs="Times New Roman"/>
          <w:sz w:val="28"/>
          <w:szCs w:val="28"/>
        </w:rPr>
        <w:t>Комишуваської селищної</w:t>
      </w:r>
      <w:r w:rsidRPr="005226F3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34302" w:rsidRDefault="001E1CDE" w:rsidP="001E1CDE">
      <w:pPr>
        <w:rPr>
          <w:sz w:val="28"/>
          <w:szCs w:val="28"/>
        </w:rPr>
      </w:pPr>
      <w:r w:rsidRPr="005226F3">
        <w:rPr>
          <w:sz w:val="28"/>
          <w:szCs w:val="28"/>
        </w:rPr>
        <w:t> </w:t>
      </w:r>
    </w:p>
    <w:p w:rsidR="00C34302" w:rsidRPr="005226F3" w:rsidRDefault="00C34302" w:rsidP="001E1CDE">
      <w:pPr>
        <w:rPr>
          <w:sz w:val="28"/>
          <w:szCs w:val="28"/>
        </w:rPr>
      </w:pPr>
    </w:p>
    <w:p w:rsidR="001E1CDE" w:rsidRPr="00C34302" w:rsidRDefault="001E1CDE" w:rsidP="00C34302">
      <w:pPr>
        <w:rPr>
          <w:sz w:val="28"/>
          <w:szCs w:val="28"/>
        </w:rPr>
      </w:pPr>
      <w:r w:rsidRPr="005226F3">
        <w:rPr>
          <w:sz w:val="28"/>
          <w:szCs w:val="28"/>
        </w:rPr>
        <w:t> </w:t>
      </w:r>
      <w:r w:rsidRPr="00522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6571" w:rsidRPr="0052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елищний </w:t>
      </w:r>
      <w:r w:rsidRPr="0052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 </w:t>
      </w:r>
      <w:r w:rsidR="00C3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2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571" w:rsidRPr="005226F3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Карапетян</w:t>
      </w:r>
    </w:p>
    <w:p w:rsidR="001E1CDE" w:rsidRPr="005226F3" w:rsidRDefault="001E1CDE" w:rsidP="001E1CDE">
      <w:pPr>
        <w:rPr>
          <w:sz w:val="28"/>
          <w:szCs w:val="28"/>
        </w:rPr>
      </w:pPr>
    </w:p>
    <w:p w:rsidR="001E1CDE" w:rsidRPr="005226F3" w:rsidRDefault="001E1CDE" w:rsidP="001E1CDE">
      <w:pPr>
        <w:rPr>
          <w:sz w:val="28"/>
          <w:szCs w:val="28"/>
        </w:rPr>
      </w:pPr>
    </w:p>
    <w:p w:rsidR="001E1CDE" w:rsidRPr="005226F3" w:rsidRDefault="001E1CDE" w:rsidP="001E1CDE">
      <w:pPr>
        <w:rPr>
          <w:sz w:val="28"/>
          <w:szCs w:val="28"/>
        </w:rPr>
      </w:pPr>
    </w:p>
    <w:p w:rsidR="001E1CDE" w:rsidRPr="005226F3" w:rsidRDefault="001E1CDE" w:rsidP="001E1CDE">
      <w:pPr>
        <w:rPr>
          <w:sz w:val="28"/>
          <w:szCs w:val="28"/>
        </w:rPr>
      </w:pPr>
    </w:p>
    <w:p w:rsidR="001E1CDE" w:rsidRPr="005226F3" w:rsidRDefault="001E1CDE" w:rsidP="001E1CDE">
      <w:pPr>
        <w:rPr>
          <w:sz w:val="28"/>
          <w:szCs w:val="28"/>
        </w:rPr>
      </w:pPr>
    </w:p>
    <w:p w:rsidR="00D40950" w:rsidRDefault="00D40950" w:rsidP="001E1CDE">
      <w:pPr>
        <w:spacing w:after="0"/>
        <w:rPr>
          <w:sz w:val="28"/>
          <w:szCs w:val="28"/>
        </w:rPr>
      </w:pPr>
    </w:p>
    <w:p w:rsidR="002E552F" w:rsidRDefault="002E552F" w:rsidP="001E1CDE">
      <w:pPr>
        <w:spacing w:after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E552F" w:rsidTr="002E552F">
        <w:tc>
          <w:tcPr>
            <w:tcW w:w="5495" w:type="dxa"/>
          </w:tcPr>
          <w:p w:rsidR="002E552F" w:rsidRDefault="002E552F" w:rsidP="001E1CDE">
            <w:pPr>
              <w:jc w:val="center"/>
            </w:pPr>
          </w:p>
        </w:tc>
        <w:tc>
          <w:tcPr>
            <w:tcW w:w="4075" w:type="dxa"/>
          </w:tcPr>
          <w:p w:rsidR="002E552F" w:rsidRPr="002E552F" w:rsidRDefault="002E552F" w:rsidP="002E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E552F">
              <w:rPr>
                <w:rFonts w:ascii="Times New Roman" w:hAnsi="Times New Roman" w:cs="Times New Roman"/>
                <w:sz w:val="28"/>
                <w:szCs w:val="28"/>
              </w:rPr>
              <w:t xml:space="preserve">Додаток 1 </w:t>
            </w:r>
          </w:p>
          <w:p w:rsidR="002E552F" w:rsidRDefault="002E552F" w:rsidP="002E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52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20 сесії </w:t>
            </w:r>
          </w:p>
          <w:p w:rsidR="002E552F" w:rsidRDefault="002E552F" w:rsidP="002E552F">
            <w:r w:rsidRPr="002E552F">
              <w:rPr>
                <w:rFonts w:ascii="Times New Roman" w:hAnsi="Times New Roman" w:cs="Times New Roman"/>
                <w:sz w:val="28"/>
                <w:szCs w:val="28"/>
              </w:rPr>
              <w:t>Комишуваської селищної ради</w:t>
            </w:r>
            <w:r>
              <w:t xml:space="preserve"> </w:t>
            </w:r>
          </w:p>
          <w:p w:rsidR="002E552F" w:rsidRPr="002E552F" w:rsidRDefault="002E552F" w:rsidP="002E5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552F">
              <w:rPr>
                <w:rFonts w:ascii="Times New Roman" w:hAnsi="Times New Roman" w:cs="Times New Roman"/>
                <w:sz w:val="28"/>
                <w:szCs w:val="28"/>
              </w:rPr>
              <w:t>ід 22.12.2017 № 32</w:t>
            </w:r>
          </w:p>
        </w:tc>
      </w:tr>
    </w:tbl>
    <w:p w:rsidR="002E552F" w:rsidRDefault="002E552F" w:rsidP="001E1CDE">
      <w:pPr>
        <w:spacing w:after="0"/>
        <w:jc w:val="center"/>
      </w:pPr>
    </w:p>
    <w:p w:rsidR="001E1CDE" w:rsidRDefault="001E1CDE" w:rsidP="001E1C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21C0">
        <w:rPr>
          <w:rFonts w:ascii="Times New Roman" w:hAnsi="Times New Roman" w:cs="Times New Roman"/>
          <w:b/>
          <w:sz w:val="28"/>
        </w:rPr>
        <w:t>Протокол поіменного голосування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226F3" w:rsidRPr="002E552F" w:rsidTr="00D34794">
        <w:trPr>
          <w:trHeight w:val="163"/>
        </w:trPr>
        <w:tc>
          <w:tcPr>
            <w:tcW w:w="568" w:type="dxa"/>
            <w:vMerge w:val="restart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637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Номер рішень</w:t>
            </w:r>
          </w:p>
        </w:tc>
      </w:tr>
      <w:tr w:rsidR="00D34794" w:rsidRPr="002E552F" w:rsidTr="00D34794">
        <w:trPr>
          <w:trHeight w:val="163"/>
        </w:trPr>
        <w:tc>
          <w:tcPr>
            <w:tcW w:w="568" w:type="dxa"/>
            <w:vMerge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№01</w:t>
            </w:r>
          </w:p>
        </w:tc>
        <w:tc>
          <w:tcPr>
            <w:tcW w:w="708" w:type="dxa"/>
            <w:shd w:val="clear" w:color="auto" w:fill="auto"/>
          </w:tcPr>
          <w:p w:rsidR="005226F3" w:rsidRPr="002E552F" w:rsidRDefault="002E552F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D34794" w:rsidP="002E55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D34794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D34794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5226F3" w:rsidRPr="002E552F" w:rsidRDefault="00D34794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D34794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D34794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226F3"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D347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№09</w:t>
            </w:r>
          </w:p>
        </w:tc>
      </w:tr>
      <w:tr w:rsidR="00D34794" w:rsidRPr="002E552F" w:rsidTr="00D34794">
        <w:trPr>
          <w:trHeight w:val="155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Карапетян Юрій Володимирович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Бірюк Тетяна Анатоліївна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Ігор Олександрович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Гончаренко  Сергій  Григорович 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Грабко Микола Сергійович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Добровольський Андрій Михайлович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Довгаленко Наталія Василівна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5226F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Заліський Анатолій Григорович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5226F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64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Здебська Світлана Іванівна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5226F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Карапетян Наталія Анатоліївна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Корнієнко Сергій Миколайович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Король Анатолій Григорович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193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Король Вікторія Леонідівна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00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Євгеній Вікторович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33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Лупинос Людмила Василівна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21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Марінченко Антоніна Віталіївна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40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Нестеренко Віталій Іванович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194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Нечай Людмила Іванівна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36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Осипенко Володимир Анатолійович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38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Олександр Володимирович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321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Реуцков Олександр Григорович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4" w:rsidRPr="002E552F" w:rsidTr="00D34794">
        <w:trPr>
          <w:trHeight w:val="247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Реуцкова Ольга Андріївна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47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Руренко Світлана Григорівна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4" w:rsidRPr="002E552F" w:rsidTr="00D34794">
        <w:trPr>
          <w:trHeight w:val="322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Антоніна Сергіївна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4" w:rsidRPr="002E552F" w:rsidTr="00D34794">
        <w:trPr>
          <w:trHeight w:val="194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Скрута Валентина Олександрівна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59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Фролов Степан  Васильович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65501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794" w:rsidRPr="002E552F" w:rsidTr="00D34794">
        <w:trPr>
          <w:trHeight w:val="272"/>
        </w:trPr>
        <w:tc>
          <w:tcPr>
            <w:tcW w:w="56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Чмут Віра Володимирівна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6F3" w:rsidRPr="002E552F" w:rsidTr="00D34794">
        <w:trPr>
          <w:trHeight w:val="163"/>
        </w:trPr>
        <w:tc>
          <w:tcPr>
            <w:tcW w:w="9782" w:type="dxa"/>
            <w:gridSpan w:val="11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 голосування</w:t>
            </w:r>
          </w:p>
        </w:tc>
      </w:tr>
      <w:tr w:rsidR="005226F3" w:rsidRPr="002E552F" w:rsidTr="00D34794">
        <w:trPr>
          <w:trHeight w:val="216"/>
        </w:trPr>
        <w:tc>
          <w:tcPr>
            <w:tcW w:w="3403" w:type="dxa"/>
            <w:gridSpan w:val="2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6F3" w:rsidRPr="002E552F" w:rsidTr="00D34794">
        <w:trPr>
          <w:trHeight w:val="163"/>
        </w:trPr>
        <w:tc>
          <w:tcPr>
            <w:tcW w:w="3403" w:type="dxa"/>
            <w:gridSpan w:val="2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«Проти»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6F3" w:rsidRPr="002E552F" w:rsidTr="00D34794">
        <w:trPr>
          <w:trHeight w:val="163"/>
        </w:trPr>
        <w:tc>
          <w:tcPr>
            <w:tcW w:w="3403" w:type="dxa"/>
            <w:gridSpan w:val="2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«Утримались»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1A4D" w:rsidRPr="002E552F" w:rsidTr="00D34794">
        <w:trPr>
          <w:trHeight w:val="163"/>
        </w:trPr>
        <w:tc>
          <w:tcPr>
            <w:tcW w:w="3403" w:type="dxa"/>
            <w:gridSpan w:val="2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bookmarkStart w:id="0" w:name="_GoBack"/>
            <w:bookmarkEnd w:id="0"/>
            <w:r w:rsidRPr="002E552F">
              <w:rPr>
                <w:rFonts w:ascii="Times New Roman" w:hAnsi="Times New Roman" w:cs="Times New Roman"/>
                <w:sz w:val="24"/>
                <w:szCs w:val="24"/>
              </w:rPr>
              <w:t>е голосував»</w:t>
            </w: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1A4D" w:rsidRPr="002E552F" w:rsidRDefault="003A1A4D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6F3" w:rsidRPr="002E552F" w:rsidTr="00D34794">
        <w:trPr>
          <w:trHeight w:val="326"/>
        </w:trPr>
        <w:tc>
          <w:tcPr>
            <w:tcW w:w="3403" w:type="dxa"/>
            <w:gridSpan w:val="2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2F">
              <w:rPr>
                <w:rFonts w:ascii="Times New Roman" w:eastAsia="Calibri" w:hAnsi="Times New Roman" w:cs="Times New Roman"/>
                <w:sz w:val="24"/>
                <w:szCs w:val="24"/>
              </w:rPr>
              <w:t>Рішення прийнято(+)/не прийнято (-)</w:t>
            </w: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226F3" w:rsidRPr="002E552F" w:rsidRDefault="005226F3" w:rsidP="002630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1CDE" w:rsidRDefault="001E1CDE" w:rsidP="004A3E1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Зареєстровано депутатів  </w:t>
      </w:r>
      <w:r w:rsidR="0065501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чол.</w:t>
      </w:r>
    </w:p>
    <w:p w:rsidR="001E1CDE" w:rsidRDefault="001E1CDE" w:rsidP="004A3E1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6865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C965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елищний </w:t>
      </w:r>
      <w:r w:rsidRPr="000468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голова                               </w:t>
      </w:r>
      <w:r w:rsidR="004A3E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C96571">
        <w:rPr>
          <w:rFonts w:ascii="Times New Roman" w:eastAsia="Times New Roman" w:hAnsi="Times New Roman" w:cs="Times New Roman"/>
          <w:sz w:val="24"/>
          <w:szCs w:val="28"/>
          <w:lang w:eastAsia="ru-RU"/>
        </w:rPr>
        <w:t>Ю.В. Карапетян</w:t>
      </w:r>
    </w:p>
    <w:p w:rsidR="001E1CDE" w:rsidRPr="00C21468" w:rsidRDefault="001E1CDE" w:rsidP="00C21468">
      <w:pPr>
        <w:ind w:left="-284"/>
        <w:rPr>
          <w:rFonts w:ascii="Times New Roman" w:hAnsi="Times New Roman" w:cs="Times New Roman"/>
        </w:rPr>
      </w:pPr>
      <w:r w:rsidRPr="00046865">
        <w:rPr>
          <w:rFonts w:ascii="Times New Roman" w:hAnsi="Times New Roman" w:cs="Times New Roman"/>
          <w:sz w:val="24"/>
        </w:rPr>
        <w:t>Секретар с</w:t>
      </w:r>
      <w:r w:rsidR="00C96571">
        <w:rPr>
          <w:rFonts w:ascii="Times New Roman" w:hAnsi="Times New Roman" w:cs="Times New Roman"/>
          <w:sz w:val="24"/>
        </w:rPr>
        <w:t>елищної</w:t>
      </w:r>
      <w:r w:rsidRPr="00046865">
        <w:rPr>
          <w:rFonts w:ascii="Times New Roman" w:hAnsi="Times New Roman" w:cs="Times New Roman"/>
          <w:sz w:val="24"/>
        </w:rPr>
        <w:t xml:space="preserve"> ради                                                   </w:t>
      </w:r>
      <w:r w:rsidR="00C96571">
        <w:rPr>
          <w:rFonts w:ascii="Times New Roman" w:hAnsi="Times New Roman" w:cs="Times New Roman"/>
          <w:sz w:val="24"/>
        </w:rPr>
        <w:t>В.Л. Король</w:t>
      </w:r>
    </w:p>
    <w:sectPr w:rsidR="001E1CDE" w:rsidRPr="00C21468" w:rsidSect="00C343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282"/>
    <w:rsid w:val="001E1CDE"/>
    <w:rsid w:val="002E552F"/>
    <w:rsid w:val="003A1A4D"/>
    <w:rsid w:val="004A3E14"/>
    <w:rsid w:val="005226F3"/>
    <w:rsid w:val="005605FB"/>
    <w:rsid w:val="005C21A2"/>
    <w:rsid w:val="005F6199"/>
    <w:rsid w:val="006129BF"/>
    <w:rsid w:val="00632D6E"/>
    <w:rsid w:val="00641F3B"/>
    <w:rsid w:val="00655016"/>
    <w:rsid w:val="00980150"/>
    <w:rsid w:val="009C1148"/>
    <w:rsid w:val="00B95282"/>
    <w:rsid w:val="00BA4BAF"/>
    <w:rsid w:val="00C21468"/>
    <w:rsid w:val="00C34302"/>
    <w:rsid w:val="00C96571"/>
    <w:rsid w:val="00D34794"/>
    <w:rsid w:val="00D40950"/>
    <w:rsid w:val="00DC27BC"/>
    <w:rsid w:val="00DC70B8"/>
    <w:rsid w:val="00E117A1"/>
    <w:rsid w:val="00E701F3"/>
    <w:rsid w:val="00EF66D0"/>
    <w:rsid w:val="00F22073"/>
    <w:rsid w:val="00F371CF"/>
    <w:rsid w:val="00FF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129BF"/>
  </w:style>
  <w:style w:type="table" w:styleId="a4">
    <w:name w:val="Table Grid"/>
    <w:basedOn w:val="a1"/>
    <w:uiPriority w:val="59"/>
    <w:rsid w:val="001E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8</cp:revision>
  <cp:lastPrinted>2017-12-27T06:47:00Z</cp:lastPrinted>
  <dcterms:created xsi:type="dcterms:W3CDTF">2017-12-15T12:16:00Z</dcterms:created>
  <dcterms:modified xsi:type="dcterms:W3CDTF">2017-12-27T06:48:00Z</dcterms:modified>
</cp:coreProperties>
</file>