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0BA" w:rsidRPr="007440BA" w:rsidRDefault="007440BA" w:rsidP="007440BA">
      <w:pPr>
        <w:spacing w:after="0" w:line="259" w:lineRule="auto"/>
        <w:ind w:left="0" w:right="0" w:firstLine="0"/>
        <w:jc w:val="center"/>
        <w:rPr>
          <w:rFonts w:ascii="Calibri" w:eastAsia="Times New Roman" w:hAnsi="Calibri" w:cs="Times New Roman"/>
          <w:noProof/>
          <w:color w:val="auto"/>
          <w:shd w:val="clear" w:color="auto" w:fill="auto"/>
          <w:lang w:eastAsia="en-US"/>
        </w:rPr>
      </w:pPr>
      <w:bookmarkStart w:id="0" w:name="_GoBack"/>
      <w:r w:rsidRPr="007440BA">
        <w:rPr>
          <w:rFonts w:ascii="Calibri" w:eastAsia="Calibri" w:hAnsi="Calibri" w:cs="Times New Roman"/>
          <w:noProof/>
          <w:color w:val="000000"/>
          <w:shd w:val="clear" w:color="auto" w:fill="auto"/>
        </w:rPr>
        <w:drawing>
          <wp:inline distT="0" distB="0" distL="0" distR="0" wp14:anchorId="0366D441" wp14:editId="1AE9849A">
            <wp:extent cx="467500" cy="61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440BA" w:rsidRPr="007440BA" w:rsidRDefault="007440BA" w:rsidP="007440BA">
      <w:pPr>
        <w:spacing w:after="0" w:line="259" w:lineRule="auto"/>
        <w:ind w:left="0" w:right="0" w:firstLine="0"/>
        <w:jc w:val="center"/>
        <w:rPr>
          <w:rFonts w:ascii="Calibri" w:eastAsia="Times New Roman" w:hAnsi="Calibri" w:cs="Times New Roman"/>
          <w:noProof/>
          <w:color w:val="auto"/>
          <w:shd w:val="clear" w:color="auto" w:fill="auto"/>
          <w:lang w:eastAsia="en-US"/>
        </w:rPr>
      </w:pPr>
      <w:r w:rsidRPr="007440B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auto"/>
          <w:lang w:val="uk-UA"/>
        </w:rPr>
        <w:t>УКРАЇНА</w:t>
      </w:r>
    </w:p>
    <w:p w:rsidR="007440BA" w:rsidRPr="007440BA" w:rsidRDefault="007440BA" w:rsidP="007440BA">
      <w:pPr>
        <w:keepNext/>
        <w:spacing w:after="0" w:line="259" w:lineRule="auto"/>
        <w:ind w:left="0" w:right="0" w:hanging="10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auto"/>
          <w:lang w:val="uk-UA" w:eastAsia="en-US"/>
        </w:rPr>
      </w:pPr>
      <w:r w:rsidRPr="007440B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auto"/>
          <w:lang w:val="uk-UA" w:eastAsia="en-US"/>
        </w:rPr>
        <w:t>КОМИШУВАСЬКА СЕЛИЩНА РАДА</w:t>
      </w:r>
    </w:p>
    <w:p w:rsidR="007440BA" w:rsidRPr="007440BA" w:rsidRDefault="007440BA" w:rsidP="007440BA">
      <w:pPr>
        <w:keepNext/>
        <w:spacing w:after="0" w:line="259" w:lineRule="auto"/>
        <w:ind w:left="0" w:right="0" w:hanging="1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auto"/>
          <w:lang w:val="uk-UA" w:eastAsia="en-US"/>
        </w:rPr>
      </w:pPr>
      <w:r w:rsidRPr="007440B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auto"/>
          <w:lang w:val="uk-UA" w:eastAsia="en-US"/>
        </w:rPr>
        <w:t>ОРІХІВСЬКОГО РАЙОНУ ЗАПОРІЗЬКОЇ  ОБЛАСТІ</w:t>
      </w:r>
    </w:p>
    <w:p w:rsidR="007440BA" w:rsidRPr="007440BA" w:rsidRDefault="007440BA" w:rsidP="007440BA">
      <w:pPr>
        <w:keepNext/>
        <w:spacing w:after="0" w:line="276" w:lineRule="auto"/>
        <w:ind w:left="0" w:right="0" w:firstLine="0"/>
        <w:jc w:val="center"/>
        <w:outlineLvl w:val="3"/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auto"/>
          <w:lang w:val="uk-UA" w:eastAsia="en-US"/>
        </w:rPr>
      </w:pPr>
      <w:r w:rsidRPr="007440B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auto"/>
          <w:lang w:val="uk-UA" w:eastAsia="en-US"/>
        </w:rPr>
        <w:t>ДВАДЦЯТЬ СЬОМА СЕСІЯ</w:t>
      </w:r>
    </w:p>
    <w:p w:rsidR="007440BA" w:rsidRPr="007440BA" w:rsidRDefault="007440BA" w:rsidP="007440BA">
      <w:pPr>
        <w:keepNext/>
        <w:spacing w:after="0" w:line="276" w:lineRule="auto"/>
        <w:ind w:left="0" w:right="0" w:firstLine="0"/>
        <w:jc w:val="center"/>
        <w:outlineLvl w:val="3"/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auto"/>
          <w:lang w:val="uk-UA" w:eastAsia="en-US"/>
        </w:rPr>
      </w:pPr>
      <w:r w:rsidRPr="007440B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auto"/>
          <w:lang w:val="uk-UA" w:eastAsia="en-US"/>
        </w:rPr>
        <w:t>ВОСЬМОГО СКЛИКАННЯ</w:t>
      </w:r>
    </w:p>
    <w:p w:rsidR="007440BA" w:rsidRPr="007440BA" w:rsidRDefault="007440BA" w:rsidP="007440BA">
      <w:pPr>
        <w:spacing w:after="0" w:line="259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</w:rPr>
      </w:pPr>
    </w:p>
    <w:p w:rsidR="007440BA" w:rsidRPr="007440BA" w:rsidRDefault="007440BA" w:rsidP="007440BA">
      <w:pPr>
        <w:spacing w:after="0" w:line="259" w:lineRule="auto"/>
        <w:ind w:left="0" w:right="0" w:hanging="10"/>
        <w:jc w:val="center"/>
        <w:outlineLvl w:val="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auto"/>
          <w:lang w:val="uk-UA" w:eastAsia="en-US"/>
        </w:rPr>
      </w:pPr>
      <w:r w:rsidRPr="007440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auto"/>
          <w:lang w:val="uk-UA"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9"/>
        <w:gridCol w:w="4925"/>
      </w:tblGrid>
      <w:tr w:rsidR="007440BA" w:rsidRPr="007440BA" w:rsidTr="00F07EA9">
        <w:tc>
          <w:tcPr>
            <w:tcW w:w="4952" w:type="dxa"/>
          </w:tcPr>
          <w:p w:rsidR="007440BA" w:rsidRPr="007440BA" w:rsidRDefault="007440BA" w:rsidP="007440BA">
            <w:pPr>
              <w:spacing w:after="0" w:line="276" w:lineRule="auto"/>
              <w:ind w:left="0" w:right="0" w:firstLine="0"/>
              <w:jc w:val="left"/>
              <w:outlineLvl w:val="4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auto"/>
                <w:lang w:val="uk-UA" w:eastAsia="en-US"/>
              </w:rPr>
            </w:pPr>
            <w:r w:rsidRPr="007440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auto"/>
                <w:lang w:val="uk-UA"/>
              </w:rPr>
              <w:t xml:space="preserve">18 червня </w:t>
            </w:r>
            <w:r w:rsidRPr="007440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auto"/>
              </w:rPr>
              <w:t>2018</w:t>
            </w:r>
            <w:r w:rsidRPr="007440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auto"/>
                <w:lang w:val="uk-UA"/>
              </w:rPr>
              <w:t xml:space="preserve"> року</w:t>
            </w:r>
          </w:p>
        </w:tc>
        <w:tc>
          <w:tcPr>
            <w:tcW w:w="4952" w:type="dxa"/>
          </w:tcPr>
          <w:p w:rsidR="007440BA" w:rsidRPr="007440BA" w:rsidRDefault="007440BA" w:rsidP="007440BA">
            <w:pPr>
              <w:spacing w:after="0" w:line="276" w:lineRule="auto"/>
              <w:ind w:left="0" w:right="0" w:firstLine="0"/>
              <w:jc w:val="right"/>
              <w:outlineLvl w:val="4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auto"/>
                <w:lang w:eastAsia="en-US"/>
              </w:rPr>
            </w:pPr>
            <w:r w:rsidRPr="007440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auto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auto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auto"/>
                <w:lang w:val="uk-UA"/>
              </w:rPr>
              <w:t>5</w:t>
            </w:r>
            <w:r w:rsidRPr="007440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auto"/>
              </w:rPr>
              <w:t xml:space="preserve">    </w:t>
            </w:r>
          </w:p>
        </w:tc>
      </w:tr>
    </w:tbl>
    <w:p w:rsidR="007440BA" w:rsidRDefault="007440BA" w:rsidP="00D20059">
      <w:pPr>
        <w:spacing w:after="0" w:line="297" w:lineRule="auto"/>
        <w:ind w:left="10" w:right="0" w:hanging="10"/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val="uk-UA"/>
        </w:rPr>
      </w:pPr>
    </w:p>
    <w:tbl>
      <w:tblPr>
        <w:tblStyle w:val="a7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440BA" w:rsidTr="007440BA">
        <w:tc>
          <w:tcPr>
            <w:tcW w:w="4785" w:type="dxa"/>
          </w:tcPr>
          <w:p w:rsidR="007440BA" w:rsidRDefault="007440BA" w:rsidP="007440BA">
            <w:pPr>
              <w:spacing w:after="0" w:line="240" w:lineRule="auto"/>
              <w:ind w:left="10" w:right="0" w:hanging="1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auto"/>
                <w:lang w:val="uk-UA"/>
              </w:rPr>
            </w:pPr>
            <w:r w:rsidRPr="00AE17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auto"/>
                <w:lang w:val="uk-UA"/>
              </w:rPr>
              <w:t>Про встановлення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auto"/>
                <w:lang w:val="uk-UA"/>
              </w:rPr>
              <w:t xml:space="preserve"> </w:t>
            </w:r>
            <w:r w:rsidRPr="00AE17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auto"/>
                <w:lang w:val="uk-UA"/>
              </w:rPr>
              <w:t xml:space="preserve">транспортного податку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auto"/>
                <w:lang w:val="uk-UA"/>
              </w:rPr>
              <w:t xml:space="preserve">на території Комишуваської селищної </w:t>
            </w:r>
            <w:r w:rsidRPr="00AE17C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auto"/>
                <w:lang w:val="uk-UA"/>
              </w:rPr>
              <w:t>ради</w:t>
            </w:r>
          </w:p>
        </w:tc>
        <w:tc>
          <w:tcPr>
            <w:tcW w:w="4786" w:type="dxa"/>
          </w:tcPr>
          <w:p w:rsidR="007440BA" w:rsidRDefault="007440BA" w:rsidP="00D20059">
            <w:pPr>
              <w:spacing w:after="0" w:line="297" w:lineRule="auto"/>
              <w:ind w:left="0" w:righ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auto"/>
                <w:lang w:val="uk-UA"/>
              </w:rPr>
            </w:pPr>
          </w:p>
        </w:tc>
      </w:tr>
    </w:tbl>
    <w:p w:rsidR="00D20059" w:rsidRPr="00AE17CE" w:rsidRDefault="00D20059" w:rsidP="0089287D">
      <w:pPr>
        <w:spacing w:after="0" w:line="297" w:lineRule="auto"/>
        <w:ind w:left="0" w:righ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D20059" w:rsidRDefault="00D20059" w:rsidP="007440BA">
      <w:p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  <w:lang w:val="uk-UA"/>
        </w:rPr>
      </w:pPr>
      <w:r w:rsidRPr="00AE17CE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val="uk-UA"/>
        </w:rPr>
        <w:t xml:space="preserve">Відповідно до статті 7, пункту 10.2 статті 10, пункту 12.3 статті 12, статті 267 Податкового кодексу України, пункту 24 статті 26 Закону України «Про місцеве самоврядування в Україні» </w:t>
      </w:r>
      <w:r w:rsidR="00D1077D">
        <w:rPr>
          <w:rFonts w:ascii="Times New Roman" w:hAnsi="Times New Roman" w:cs="Times New Roman"/>
          <w:color w:val="auto"/>
          <w:sz w:val="28"/>
          <w:szCs w:val="28"/>
          <w:shd w:val="clear" w:color="auto" w:fill="auto"/>
          <w:lang w:val="uk-UA"/>
        </w:rPr>
        <w:t>Комишуваська селищн</w:t>
      </w:r>
      <w:r w:rsidRPr="00AE17CE">
        <w:rPr>
          <w:rFonts w:ascii="Times New Roman" w:hAnsi="Times New Roman" w:cs="Times New Roman"/>
          <w:color w:val="auto"/>
          <w:sz w:val="28"/>
          <w:szCs w:val="28"/>
          <w:shd w:val="clear" w:color="auto" w:fill="auto"/>
          <w:lang w:val="uk-UA"/>
        </w:rPr>
        <w:t>а рада</w:t>
      </w:r>
    </w:p>
    <w:p w:rsidR="007440BA" w:rsidRPr="00AE17CE" w:rsidRDefault="007440BA" w:rsidP="007440BA">
      <w:p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D20059" w:rsidRDefault="00D20059" w:rsidP="007440BA">
      <w:pPr>
        <w:spacing w:after="0" w:line="240" w:lineRule="auto"/>
        <w:ind w:left="0" w:righ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val="uk-UA"/>
        </w:rPr>
      </w:pPr>
      <w:r w:rsidRPr="00AE17CE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val="uk-UA"/>
        </w:rPr>
        <w:t xml:space="preserve">ВИРІШИЛА: </w:t>
      </w:r>
    </w:p>
    <w:p w:rsidR="007440BA" w:rsidRDefault="007440BA" w:rsidP="007440BA">
      <w:p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D20059" w:rsidRPr="00B251A1" w:rsidRDefault="00D20059" w:rsidP="007440BA">
      <w:pPr>
        <w:pStyle w:val="a4"/>
        <w:numPr>
          <w:ilvl w:val="0"/>
          <w:numId w:val="1"/>
        </w:num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20059">
        <w:rPr>
          <w:rFonts w:ascii="Times New Roman" w:hAnsi="Times New Roman" w:cs="Times New Roman"/>
          <w:sz w:val="28"/>
          <w:szCs w:val="28"/>
          <w:lang w:val="uk-UA"/>
        </w:rPr>
        <w:t xml:space="preserve">Встановити на території </w:t>
      </w:r>
      <w:r w:rsidRPr="00D20059">
        <w:rPr>
          <w:rFonts w:ascii="Times New Roman" w:hAnsi="Times New Roman" w:cs="Times New Roman"/>
          <w:color w:val="auto"/>
          <w:sz w:val="28"/>
          <w:szCs w:val="28"/>
          <w:shd w:val="clear" w:color="auto" w:fill="auto"/>
          <w:lang w:val="uk-UA"/>
        </w:rPr>
        <w:t xml:space="preserve">Комишуваської селищної ради </w:t>
      </w:r>
      <w:r w:rsidRPr="00D20059">
        <w:rPr>
          <w:rFonts w:ascii="Times New Roman" w:hAnsi="Times New Roman" w:cs="Times New Roman"/>
          <w:sz w:val="28"/>
          <w:szCs w:val="28"/>
          <w:shd w:val="clear" w:color="auto" w:fill="auto"/>
          <w:lang w:val="uk-UA"/>
        </w:rPr>
        <w:t>транспортний податок.</w:t>
      </w:r>
    </w:p>
    <w:p w:rsidR="00B251A1" w:rsidRPr="00D20059" w:rsidRDefault="00B251A1" w:rsidP="007440BA">
      <w:pPr>
        <w:pStyle w:val="a4"/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D20059" w:rsidRPr="00B251A1" w:rsidRDefault="00D20059" w:rsidP="007440BA">
      <w:pPr>
        <w:pStyle w:val="a4"/>
        <w:numPr>
          <w:ilvl w:val="0"/>
          <w:numId w:val="1"/>
        </w:num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20059">
        <w:rPr>
          <w:rFonts w:ascii="Times New Roman" w:hAnsi="Times New Roman" w:cs="Times New Roman"/>
          <w:sz w:val="28"/>
          <w:szCs w:val="28"/>
          <w:shd w:val="clear" w:color="auto" w:fill="auto"/>
          <w:lang w:val="uk-UA"/>
        </w:rPr>
        <w:t xml:space="preserve">Затвердити Положення про порядок обчислення та сплати транспортного податку  на </w:t>
      </w:r>
      <w:r w:rsidRPr="00D20059">
        <w:rPr>
          <w:rFonts w:ascii="Times New Roman" w:hAnsi="Times New Roman" w:cs="Times New Roman"/>
          <w:sz w:val="28"/>
          <w:szCs w:val="28"/>
          <w:lang w:val="uk-UA"/>
        </w:rPr>
        <w:t xml:space="preserve">території </w:t>
      </w:r>
      <w:r w:rsidRPr="00D20059">
        <w:rPr>
          <w:rFonts w:ascii="Times New Roman" w:hAnsi="Times New Roman" w:cs="Times New Roman"/>
          <w:color w:val="auto"/>
          <w:sz w:val="28"/>
          <w:szCs w:val="28"/>
          <w:shd w:val="clear" w:color="auto" w:fill="auto"/>
          <w:lang w:val="uk-UA"/>
        </w:rPr>
        <w:t xml:space="preserve">Комишуваської селищної ради </w:t>
      </w:r>
      <w:r w:rsidRPr="00D20059">
        <w:rPr>
          <w:rFonts w:ascii="Times New Roman" w:hAnsi="Times New Roman" w:cs="Times New Roman"/>
          <w:sz w:val="28"/>
          <w:szCs w:val="28"/>
          <w:shd w:val="clear" w:color="auto" w:fill="auto"/>
          <w:lang w:val="uk-UA"/>
        </w:rPr>
        <w:t>згідно з додатком.</w:t>
      </w:r>
    </w:p>
    <w:p w:rsidR="00B251A1" w:rsidRPr="00D20059" w:rsidRDefault="00B251A1" w:rsidP="007440BA">
      <w:pPr>
        <w:pStyle w:val="a4"/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D20059" w:rsidRPr="00B251A1" w:rsidRDefault="00D20059" w:rsidP="007440BA">
      <w:pPr>
        <w:pStyle w:val="a4"/>
        <w:numPr>
          <w:ilvl w:val="0"/>
          <w:numId w:val="1"/>
        </w:numPr>
        <w:spacing w:after="0" w:line="240" w:lineRule="auto"/>
        <w:ind w:left="0" w:right="0" w:firstLine="709"/>
        <w:rPr>
          <w:rStyle w:val="a3"/>
          <w:rFonts w:ascii="Times New Roman" w:hAnsi="Times New Roman" w:cs="Times New Roman"/>
          <w:color w:val="1A1A1A"/>
          <w:sz w:val="28"/>
          <w:szCs w:val="28"/>
          <w:u w:val="none"/>
          <w:lang w:val="uk-UA"/>
        </w:rPr>
      </w:pPr>
      <w:r w:rsidRPr="00D20059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val="uk-UA"/>
        </w:rPr>
        <w:t xml:space="preserve">Оприлюднити дане рішення у десятиденний строк після їх прийняття та </w:t>
      </w:r>
      <w:r w:rsidRPr="007440BA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val="uk-UA"/>
        </w:rPr>
        <w:t xml:space="preserve">підписання  </w:t>
      </w:r>
      <w:r w:rsidRPr="007440BA">
        <w:rPr>
          <w:rFonts w:ascii="Times New Roman" w:hAnsi="Times New Roman" w:cs="Times New Roman"/>
          <w:color w:val="auto"/>
          <w:sz w:val="28"/>
          <w:szCs w:val="28"/>
          <w:shd w:val="clear" w:color="auto" w:fill="auto"/>
          <w:lang w:val="uk-UA"/>
        </w:rPr>
        <w:t>у газеті «Трудова слава»</w:t>
      </w:r>
      <w:r w:rsidRPr="007440BA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val="uk-UA"/>
        </w:rPr>
        <w:t xml:space="preserve"> та</w:t>
      </w:r>
      <w:r w:rsidRPr="00D20059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val="uk-UA"/>
        </w:rPr>
        <w:t xml:space="preserve"> офіційному сайті Комишуваської селищної ради </w:t>
      </w:r>
      <w:hyperlink r:id="rId9" w:history="1">
        <w:r w:rsidRPr="007440B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</w:rPr>
          <w:t>http://komish-gromada.gov.ua/</w:t>
        </w:r>
      </w:hyperlink>
      <w:r w:rsidRPr="007440BA">
        <w:rPr>
          <w:rStyle w:val="a3"/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  <w:lang w:val="uk-UA"/>
        </w:rPr>
        <w:t>.</w:t>
      </w:r>
    </w:p>
    <w:p w:rsidR="00B251A1" w:rsidRPr="00B251A1" w:rsidRDefault="00B251A1" w:rsidP="007440BA">
      <w:pPr>
        <w:pStyle w:val="a4"/>
        <w:spacing w:after="0" w:line="240" w:lineRule="auto"/>
        <w:ind w:left="0" w:right="0" w:firstLine="709"/>
        <w:rPr>
          <w:rStyle w:val="a3"/>
          <w:rFonts w:ascii="Times New Roman" w:hAnsi="Times New Roman" w:cs="Times New Roman"/>
          <w:color w:val="1A1A1A"/>
          <w:sz w:val="28"/>
          <w:szCs w:val="28"/>
          <w:u w:val="none"/>
          <w:lang w:val="uk-UA"/>
        </w:rPr>
      </w:pPr>
    </w:p>
    <w:p w:rsidR="00B251A1" w:rsidRDefault="00B251A1" w:rsidP="007440BA">
      <w:pPr>
        <w:pStyle w:val="a4"/>
        <w:numPr>
          <w:ilvl w:val="0"/>
          <w:numId w:val="1"/>
        </w:numPr>
        <w:spacing w:after="0" w:line="240" w:lineRule="auto"/>
        <w:ind w:left="0" w:right="0" w:firstLine="709"/>
        <w:rPr>
          <w:rStyle w:val="a3"/>
          <w:rFonts w:ascii="Times New Roman" w:hAnsi="Times New Roman" w:cs="Times New Roman"/>
          <w:color w:val="1A1A1A"/>
          <w:sz w:val="28"/>
          <w:szCs w:val="28"/>
          <w:u w:val="none"/>
          <w:lang w:val="uk-UA"/>
        </w:rPr>
      </w:pPr>
      <w:r w:rsidRPr="00B251A1">
        <w:rPr>
          <w:rStyle w:val="a3"/>
          <w:rFonts w:ascii="Times New Roman" w:hAnsi="Times New Roman" w:cs="Times New Roman"/>
          <w:color w:val="1A1A1A"/>
          <w:sz w:val="28"/>
          <w:szCs w:val="28"/>
          <w:u w:val="none"/>
          <w:lang w:val="uk-UA"/>
        </w:rPr>
        <w:t>Рішення набирає чинності з 01 січня 2019 року.</w:t>
      </w:r>
    </w:p>
    <w:p w:rsidR="00B251A1" w:rsidRPr="00B251A1" w:rsidRDefault="00B251A1" w:rsidP="007440BA">
      <w:pPr>
        <w:spacing w:after="0" w:line="240" w:lineRule="auto"/>
        <w:ind w:left="0" w:right="0" w:firstLine="709"/>
        <w:rPr>
          <w:rStyle w:val="a3"/>
          <w:rFonts w:ascii="Times New Roman" w:hAnsi="Times New Roman" w:cs="Times New Roman"/>
          <w:color w:val="1A1A1A"/>
          <w:sz w:val="28"/>
          <w:szCs w:val="28"/>
          <w:u w:val="none"/>
          <w:lang w:val="uk-UA"/>
        </w:rPr>
      </w:pPr>
    </w:p>
    <w:p w:rsidR="00D20059" w:rsidRPr="007440BA" w:rsidRDefault="00FE54E3" w:rsidP="007440BA">
      <w:pPr>
        <w:pStyle w:val="a4"/>
        <w:numPr>
          <w:ilvl w:val="0"/>
          <w:numId w:val="1"/>
        </w:num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eastAsia="Calibri"/>
          <w:noProof/>
          <w:shd w:val="clear" w:color="auto" w:fill="auto"/>
          <w:lang w:val="uk-UA" w:eastAsia="uk-UA"/>
        </w:rPr>
        <w:pict>
          <v:group id="Group 141603" o:spid="_x0000_s1032" style="position:absolute;left:0;text-align:left;margin-left:63pt;margin-top:-2.3pt;width:436.55pt;height:12.6pt;z-index:-251656192" coordsize="55443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">
            <v:shape id="Shape 173862" o:spid="_x0000_s1033" style="position:absolute;width:55443;height:1600;visibility:visible;mso-wrap-style:square;v-text-anchor:top" coordsize="5544312,1600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ZtfMEA&#10;AADfAAAADwAAAGRycy9kb3ducmV2LnhtbERPXWvCMBR9H/gfwhX2NlMrrdIZRSaFvdaJ7vHS3LVl&#10;zU1Jsrb798tgsMfD+d4fZ9OLkZzvLCtYrxIQxLXVHTcKrm/l0w6ED8gae8uk4Js8HA+Lhz0W2k5c&#10;0XgJjYgh7AtU0IYwFFL6uiWDfmUH4sh9WGcwROgaqR1OMdz0Mk2SXBrsODa0ONBLS/Xn5cvEGda9&#10;67w6V+PtXmac3amzMyn1uJxPzyACzeFf/Od+1dG33ezyFH7/RADy8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WbXzBAAAA3wAAAA8AAAAAAAAAAAAAAAAAmAIAAGRycy9kb3du&#10;cmV2LnhtbFBLBQYAAAAABAAEAPUAAACGAwAAAAA=&#10;" adj="0,,0" path="m,l5544312,r,160020l,160020,,e" fillcolor="#fbfcfc" stroked="f" strokeweight="0">
              <v:stroke miterlimit="83231f" joinstyle="miter"/>
              <v:formulas/>
              <v:path arrowok="t" o:connecttype="segments" textboxrect="0,0,5544312,160020"/>
            </v:shape>
          </v:group>
        </w:pict>
      </w:r>
      <w:r w:rsidR="00D20059" w:rsidRPr="00D20059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val="uk-UA"/>
        </w:rPr>
        <w:t>Ко</w:t>
      </w:r>
      <w:r w:rsidR="00D20059" w:rsidRPr="00D20059">
        <w:rPr>
          <w:rFonts w:ascii="Times New Roman" w:hAnsi="Times New Roman" w:cs="Times New Roman"/>
          <w:sz w:val="28"/>
          <w:szCs w:val="28"/>
          <w:shd w:val="clear" w:color="auto" w:fill="auto"/>
          <w:lang w:val="uk-UA"/>
        </w:rPr>
        <w:t xml:space="preserve">нтроль за виконанням цього рішення покласти на </w:t>
      </w:r>
      <w:r w:rsidR="00D20059" w:rsidRPr="00D20059">
        <w:rPr>
          <w:rFonts w:ascii="Times New Roman" w:hAnsi="Times New Roman" w:cs="Times New Roman"/>
          <w:color w:val="auto"/>
          <w:sz w:val="28"/>
          <w:szCs w:val="28"/>
          <w:shd w:val="clear" w:color="auto" w:fill="auto"/>
          <w:lang w:val="uk-UA"/>
        </w:rPr>
        <w:t>постійну комісію з питань людини, законності, депутатської діяльності і етики та з питань планування, фінансів, бюджету та соціально-економічного розвитку.</w:t>
      </w:r>
    </w:p>
    <w:p w:rsidR="007440BA" w:rsidRPr="00D20059" w:rsidRDefault="007440BA" w:rsidP="007440BA">
      <w:pPr>
        <w:pStyle w:val="a4"/>
        <w:spacing w:after="0" w:line="240" w:lineRule="auto"/>
        <w:ind w:left="709" w:righ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D20059" w:rsidRPr="00B251A1" w:rsidRDefault="00D20059" w:rsidP="007440BA">
      <w:pPr>
        <w:spacing w:after="0" w:line="240" w:lineRule="auto"/>
        <w:ind w:left="0" w:right="0" w:firstLine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B251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Селищний голова </w:t>
      </w:r>
      <w:r w:rsidRPr="00B251A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B251A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B251A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B251A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B251A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B251A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B251A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527B8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Pr="00B251A1">
        <w:rPr>
          <w:rFonts w:ascii="Times New Roman" w:hAnsi="Times New Roman" w:cs="Times New Roman"/>
          <w:color w:val="000000"/>
          <w:sz w:val="28"/>
          <w:szCs w:val="28"/>
          <w:lang w:val="uk-UA"/>
        </w:rPr>
        <w:t>Ю.В.</w:t>
      </w:r>
      <w:r w:rsidR="00B251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251A1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Карапетян</w:t>
      </w:r>
    </w:p>
    <w:p w:rsidR="007440BA" w:rsidRDefault="007440BA" w:rsidP="00B251A1">
      <w:pPr>
        <w:spacing w:after="107"/>
        <w:ind w:left="0" w:right="1" w:firstLine="0"/>
        <w:jc w:val="right"/>
        <w:rPr>
          <w:color w:val="auto"/>
          <w:shd w:val="clear" w:color="auto" w:fill="auto"/>
          <w:lang w:val="uk-UA"/>
        </w:rPr>
      </w:pPr>
    </w:p>
    <w:p w:rsidR="007440BA" w:rsidRDefault="007440BA" w:rsidP="00B251A1">
      <w:pPr>
        <w:spacing w:after="107"/>
        <w:ind w:left="0" w:right="1" w:firstLine="0"/>
        <w:jc w:val="right"/>
        <w:rPr>
          <w:color w:val="auto"/>
          <w:shd w:val="clear" w:color="auto" w:fill="auto"/>
          <w:lang w:val="uk-UA"/>
        </w:rPr>
      </w:pPr>
    </w:p>
    <w:p w:rsidR="007440BA" w:rsidRDefault="007440BA" w:rsidP="00B251A1">
      <w:pPr>
        <w:spacing w:after="107"/>
        <w:ind w:left="0" w:right="1" w:firstLine="0"/>
        <w:jc w:val="right"/>
        <w:rPr>
          <w:color w:val="auto"/>
          <w:shd w:val="clear" w:color="auto" w:fill="auto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F83812" w:rsidRPr="00FA25B9" w:rsidTr="00FA25B9">
        <w:tc>
          <w:tcPr>
            <w:tcW w:w="5495" w:type="dxa"/>
          </w:tcPr>
          <w:p w:rsidR="00F83812" w:rsidRPr="00FA25B9" w:rsidRDefault="00F83812" w:rsidP="00F83812">
            <w:pPr>
              <w:spacing w:after="107"/>
              <w:ind w:left="0" w:right="1" w:firstLine="0"/>
              <w:jc w:val="left"/>
              <w:rPr>
                <w:color w:val="auto"/>
                <w:sz w:val="28"/>
                <w:szCs w:val="28"/>
                <w:shd w:val="clear" w:color="auto" w:fill="auto"/>
                <w:lang w:val="uk-UA"/>
              </w:rPr>
            </w:pPr>
          </w:p>
        </w:tc>
        <w:tc>
          <w:tcPr>
            <w:tcW w:w="4076" w:type="dxa"/>
          </w:tcPr>
          <w:p w:rsidR="00F83812" w:rsidRPr="00FA25B9" w:rsidRDefault="00F83812" w:rsidP="00F8381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auto"/>
                <w:lang w:val="uk-UA"/>
              </w:rPr>
            </w:pPr>
            <w:r w:rsidRPr="00FA25B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auto"/>
                <w:lang w:val="uk-UA"/>
              </w:rPr>
              <w:t xml:space="preserve">            ЗАТВЕРДЖЕНО</w:t>
            </w:r>
          </w:p>
          <w:p w:rsidR="00F83812" w:rsidRPr="00FA25B9" w:rsidRDefault="00F83812" w:rsidP="00F8381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auto"/>
                <w:lang w:val="uk-UA"/>
              </w:rPr>
            </w:pPr>
            <w:r w:rsidRPr="00FA25B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auto"/>
                <w:lang w:val="uk-UA"/>
              </w:rPr>
              <w:t>рішенням двадцять сьомої сесії</w:t>
            </w:r>
          </w:p>
          <w:p w:rsidR="00F83812" w:rsidRPr="00FA25B9" w:rsidRDefault="00F83812" w:rsidP="00F8381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auto"/>
                <w:lang w:val="uk-UA"/>
              </w:rPr>
            </w:pPr>
            <w:r w:rsidRPr="00FA25B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auto"/>
                <w:lang w:val="uk-UA"/>
              </w:rPr>
              <w:t xml:space="preserve">Комишуваської селищної ради </w:t>
            </w:r>
          </w:p>
          <w:p w:rsidR="00F83812" w:rsidRPr="00FA25B9" w:rsidRDefault="00F83812" w:rsidP="00F8381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8"/>
                <w:szCs w:val="28"/>
                <w:shd w:val="clear" w:color="auto" w:fill="auto"/>
                <w:lang w:val="uk-UA"/>
              </w:rPr>
            </w:pPr>
            <w:r w:rsidRPr="00FA25B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auto"/>
                <w:lang w:val="uk-UA"/>
              </w:rPr>
              <w:t>від 18.06.2018 № 05</w:t>
            </w:r>
          </w:p>
        </w:tc>
      </w:tr>
    </w:tbl>
    <w:p w:rsidR="00F83812" w:rsidRDefault="00F83812" w:rsidP="00F83812">
      <w:pPr>
        <w:spacing w:after="107"/>
        <w:ind w:left="0" w:right="1" w:firstLine="0"/>
        <w:jc w:val="left"/>
        <w:rPr>
          <w:color w:val="auto"/>
          <w:shd w:val="clear" w:color="auto" w:fill="auto"/>
          <w:lang w:val="uk-UA"/>
        </w:rPr>
      </w:pPr>
    </w:p>
    <w:p w:rsidR="00B251A1" w:rsidRDefault="00B251A1" w:rsidP="00FA25B9">
      <w:pPr>
        <w:pStyle w:val="5"/>
        <w:shd w:val="clear" w:color="auto" w:fill="FFFFFF" w:themeFill="background1"/>
        <w:spacing w:after="109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20059" w:rsidRPr="0012034D" w:rsidRDefault="00D20059" w:rsidP="00FA25B9">
      <w:pPr>
        <w:pStyle w:val="5"/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2034D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</w:t>
      </w:r>
    </w:p>
    <w:p w:rsidR="00D20059" w:rsidRPr="00FA25B9" w:rsidRDefault="00D20059" w:rsidP="00FA25B9">
      <w:pPr>
        <w:pStyle w:val="5"/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2034D">
        <w:rPr>
          <w:rFonts w:ascii="Times New Roman" w:hAnsi="Times New Roman" w:cs="Times New Roman"/>
          <w:sz w:val="28"/>
          <w:szCs w:val="28"/>
          <w:lang w:val="uk-UA"/>
        </w:rPr>
        <w:t xml:space="preserve">про порядок обчислення та </w:t>
      </w:r>
      <w:r w:rsidR="00FA25B9">
        <w:rPr>
          <w:rFonts w:ascii="Times New Roman" w:hAnsi="Times New Roman" w:cs="Times New Roman"/>
          <w:sz w:val="28"/>
          <w:szCs w:val="28"/>
          <w:lang w:val="uk-UA"/>
        </w:rPr>
        <w:t xml:space="preserve">сплати транспортного податку на </w:t>
      </w:r>
      <w:r w:rsidRPr="0012034D">
        <w:rPr>
          <w:rFonts w:ascii="Times New Roman" w:hAnsi="Times New Roman" w:cs="Times New Roman"/>
          <w:sz w:val="28"/>
          <w:szCs w:val="28"/>
          <w:lang w:val="uk-UA"/>
        </w:rPr>
        <w:t xml:space="preserve">території </w:t>
      </w:r>
      <w:r w:rsidR="00FE54E3">
        <w:rPr>
          <w:rFonts w:ascii="Times New Roman" w:eastAsia="Calibri" w:hAnsi="Times New Roman" w:cs="Times New Roman"/>
          <w:noProof/>
          <w:color w:val="000000"/>
          <w:sz w:val="28"/>
          <w:szCs w:val="28"/>
          <w:shd w:val="clear" w:color="auto" w:fill="auto"/>
          <w:lang w:val="uk-UA" w:eastAsia="uk-UA"/>
        </w:rPr>
        <w:pict>
          <v:group id="Group 141745" o:spid="_x0000_s1030" style="position:absolute;left:0;text-align:left;margin-left:176.15pt;margin-top:-2.05pt;width:3.1pt;height:12.6pt;z-index:-251655168;mso-position-horizontal-relative:text;mso-position-vertical-relative:text" coordsize="39624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">
            <v:shape id="Shape 173863" o:spid="_x0000_s1031" style="position:absolute;width:39624;height:160020;visibility:visible;mso-wrap-style:square;v-text-anchor:top" coordsize="39624,1600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JkqsUA&#10;AADfAAAADwAAAGRycy9kb3ducmV2LnhtbERPy2oCMRTdF/yHcAvdlJqpwihTo4jFB6iLqpvuLpPr&#10;ZOjkZkhSZ/r3TaHg8nDes0VvG3EjH2rHCl6HGQji0umaKwWX8/plCiJEZI2NY1LwQwEW88HDDAvt&#10;Ov6g2ylWIoVwKFCBibEtpAylIYth6FrixF2dtxgT9JXUHrsUbhs5yrJcWqw5NRhsaWWo/Dp9WwW7&#10;Jq05rp433ec1zw/vB7/dm71ST4/98g1EpD7exf/unU7zJ+NpPoa/Pwm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cmSqxQAAAN8AAAAPAAAAAAAAAAAAAAAAAJgCAABkcnMv&#10;ZG93bnJldi54bWxQSwUGAAAAAAQABAD1AAAAigMAAAAA&#10;" adj="0,,0" path="m,l39624,r,160020l,160020,,e" fillcolor="#fbfcfc" stroked="f" strokeweight="0">
              <v:stroke miterlimit="83231f" joinstyle="miter"/>
              <v:formulas/>
              <v:path arrowok="t" o:connecttype="segments" textboxrect="0,0,39624,160020"/>
            </v:shape>
          </v:group>
        </w:pict>
      </w:r>
      <w:r w:rsidRPr="0012034D">
        <w:rPr>
          <w:rFonts w:ascii="Times New Roman" w:hAnsi="Times New Roman" w:cs="Times New Roman"/>
          <w:color w:val="auto"/>
          <w:sz w:val="28"/>
          <w:szCs w:val="28"/>
          <w:shd w:val="clear" w:color="auto" w:fill="auto"/>
          <w:lang w:val="uk-UA"/>
        </w:rPr>
        <w:t xml:space="preserve">Комишуваської селищної </w:t>
      </w:r>
      <w:r w:rsidRPr="0012034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ради</w:t>
      </w:r>
    </w:p>
    <w:p w:rsidR="00FA25B9" w:rsidRPr="0012034D" w:rsidRDefault="00FA25B9" w:rsidP="00FA25B9">
      <w:pPr>
        <w:spacing w:after="0" w:line="240" w:lineRule="auto"/>
        <w:ind w:left="0" w:righ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20059" w:rsidRPr="0012034D" w:rsidRDefault="00D20059" w:rsidP="00FA25B9">
      <w:pPr>
        <w:pStyle w:val="6"/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2034D">
        <w:rPr>
          <w:rFonts w:ascii="Times New Roman" w:hAnsi="Times New Roman" w:cs="Times New Roman"/>
          <w:sz w:val="28"/>
          <w:szCs w:val="28"/>
          <w:lang w:val="uk-UA"/>
        </w:rPr>
        <w:t>1. Загальні положення</w:t>
      </w:r>
    </w:p>
    <w:p w:rsidR="00D20059" w:rsidRPr="0012034D" w:rsidRDefault="00D20059" w:rsidP="00FA25B9">
      <w:p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2034D">
        <w:rPr>
          <w:rFonts w:ascii="Times New Roman" w:hAnsi="Times New Roman" w:cs="Times New Roman"/>
          <w:sz w:val="28"/>
          <w:szCs w:val="28"/>
          <w:lang w:val="uk-UA"/>
        </w:rPr>
        <w:t xml:space="preserve">1.1. Положення про порядок обчислення та сплати транспортного податку (далі у тексті – Положення) визначає правові засади його справляння та обов’язкові елементи податку у відповідності до Податкового кодексу України. </w:t>
      </w:r>
    </w:p>
    <w:p w:rsidR="00D20059" w:rsidRPr="0012034D" w:rsidRDefault="00D20059" w:rsidP="00FA25B9">
      <w:p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2034D">
        <w:rPr>
          <w:rFonts w:ascii="Times New Roman" w:hAnsi="Times New Roman" w:cs="Times New Roman"/>
          <w:sz w:val="28"/>
          <w:szCs w:val="28"/>
          <w:lang w:val="uk-UA"/>
        </w:rPr>
        <w:t xml:space="preserve">1.2. Транспортний податок входить до складу податку на майно, який належить до місцевих податків. </w:t>
      </w:r>
    </w:p>
    <w:p w:rsidR="00D20059" w:rsidRPr="0012034D" w:rsidRDefault="00D20059" w:rsidP="00FA25B9">
      <w:p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2034D">
        <w:rPr>
          <w:rFonts w:ascii="Times New Roman" w:hAnsi="Times New Roman" w:cs="Times New Roman"/>
          <w:sz w:val="28"/>
          <w:szCs w:val="28"/>
          <w:lang w:val="uk-UA"/>
        </w:rPr>
        <w:t xml:space="preserve">1.3. Терміни, наведені у цьому Положенні вживаються у значеннях, визначених у Податковому кодексі України. </w:t>
      </w:r>
    </w:p>
    <w:p w:rsidR="00D20059" w:rsidRPr="0012034D" w:rsidRDefault="00D20059" w:rsidP="00FA25B9">
      <w:p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2034D">
        <w:rPr>
          <w:rFonts w:ascii="Times New Roman" w:hAnsi="Times New Roman" w:cs="Times New Roman"/>
          <w:sz w:val="28"/>
          <w:szCs w:val="28"/>
          <w:lang w:val="uk-UA"/>
        </w:rPr>
        <w:t xml:space="preserve">1.4. Норми цього Положення є обов’язковими для дотримання фізичними та юридичними особами-платниками транспортного податку, та контролюючими органами. </w:t>
      </w:r>
    </w:p>
    <w:p w:rsidR="00D20059" w:rsidRPr="0012034D" w:rsidRDefault="00D20059" w:rsidP="00FA25B9">
      <w:pPr>
        <w:pStyle w:val="8"/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2034D">
        <w:rPr>
          <w:rFonts w:ascii="Times New Roman" w:hAnsi="Times New Roman" w:cs="Times New Roman"/>
          <w:sz w:val="28"/>
          <w:szCs w:val="28"/>
          <w:lang w:val="uk-UA"/>
        </w:rPr>
        <w:t>2. Платники податку</w:t>
      </w:r>
    </w:p>
    <w:p w:rsidR="00D20059" w:rsidRDefault="00D20059" w:rsidP="00FA25B9">
      <w:p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2034D">
        <w:rPr>
          <w:rFonts w:ascii="Times New Roman" w:hAnsi="Times New Roman" w:cs="Times New Roman"/>
          <w:sz w:val="28"/>
          <w:szCs w:val="28"/>
          <w:lang w:val="uk-UA"/>
        </w:rPr>
        <w:t xml:space="preserve">2.1. Платниками транспортного податку є фізичні та юридичні особи, у тому числі нерезиденти, які мають зареєстровані в Україні згідно з чинним законодавством власні легкові автомобілі, що є об’єктами оподаткування. </w:t>
      </w:r>
    </w:p>
    <w:p w:rsidR="00FA25B9" w:rsidRPr="0012034D" w:rsidRDefault="00FA25B9" w:rsidP="00FA25B9">
      <w:p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D20059" w:rsidRPr="0012034D" w:rsidRDefault="00D20059" w:rsidP="00FA25B9">
      <w:pPr>
        <w:pStyle w:val="8"/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2034D">
        <w:rPr>
          <w:rFonts w:ascii="Times New Roman" w:hAnsi="Times New Roman" w:cs="Times New Roman"/>
          <w:sz w:val="28"/>
          <w:szCs w:val="28"/>
          <w:lang w:val="uk-UA"/>
        </w:rPr>
        <w:t>3. Об’єкти оподаткування</w:t>
      </w:r>
    </w:p>
    <w:p w:rsidR="00D20059" w:rsidRDefault="00D20059" w:rsidP="00FA25B9">
      <w:p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2034D">
        <w:rPr>
          <w:rFonts w:ascii="Times New Roman" w:hAnsi="Times New Roman" w:cs="Times New Roman"/>
          <w:sz w:val="28"/>
          <w:szCs w:val="28"/>
          <w:lang w:val="uk-UA"/>
        </w:rPr>
        <w:t>3.1. Об’єктами оподаткування є легкові автомобілі, з року випуску яких минуло не більше п’яти років (включно) та середньоринкова вартість яких становить понад 375 розмірів мінімальної заробітної плати, встановленої законом на 1 січня податкового (звітного) року.</w:t>
      </w:r>
    </w:p>
    <w:p w:rsidR="00FA25B9" w:rsidRPr="0012034D" w:rsidRDefault="00FA25B9" w:rsidP="00FA25B9">
      <w:p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D20059" w:rsidRPr="0012034D" w:rsidRDefault="00D20059" w:rsidP="00FA25B9">
      <w:pPr>
        <w:pStyle w:val="8"/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2034D">
        <w:rPr>
          <w:rFonts w:ascii="Times New Roman" w:hAnsi="Times New Roman" w:cs="Times New Roman"/>
          <w:sz w:val="28"/>
          <w:szCs w:val="28"/>
          <w:lang w:val="uk-UA"/>
        </w:rPr>
        <w:t>4. База оподаткування</w:t>
      </w:r>
    </w:p>
    <w:p w:rsidR="00D20059" w:rsidRDefault="00D20059" w:rsidP="00FA25B9">
      <w:pPr>
        <w:spacing w:after="0" w:line="240" w:lineRule="auto"/>
        <w:ind w:left="0" w:right="0"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2034D">
        <w:rPr>
          <w:rFonts w:ascii="Times New Roman" w:hAnsi="Times New Roman" w:cs="Times New Roman"/>
          <w:sz w:val="28"/>
          <w:szCs w:val="28"/>
          <w:lang w:val="uk-UA"/>
        </w:rPr>
        <w:t xml:space="preserve">4.1. </w:t>
      </w:r>
      <w:r w:rsidRPr="0012034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Базою оподаткування є легковий автомобіль, що є об’єктом оподаткування відповідно до пункту 3.1. цього Положення. </w:t>
      </w:r>
    </w:p>
    <w:p w:rsidR="00FA25B9" w:rsidRPr="0012034D" w:rsidRDefault="00FA25B9" w:rsidP="00FA25B9">
      <w:p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D20059" w:rsidRPr="0012034D" w:rsidRDefault="00D20059" w:rsidP="00FA25B9">
      <w:pPr>
        <w:pStyle w:val="8"/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2034D">
        <w:rPr>
          <w:rFonts w:ascii="Times New Roman" w:hAnsi="Times New Roman" w:cs="Times New Roman"/>
          <w:sz w:val="28"/>
          <w:szCs w:val="28"/>
          <w:lang w:val="uk-UA"/>
        </w:rPr>
        <w:t>5. Ставка податку та податковий період</w:t>
      </w:r>
    </w:p>
    <w:p w:rsidR="00D20059" w:rsidRPr="0012034D" w:rsidRDefault="00D20059" w:rsidP="00FA25B9">
      <w:p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2034D">
        <w:rPr>
          <w:rFonts w:ascii="Times New Roman" w:hAnsi="Times New Roman" w:cs="Times New Roman"/>
          <w:sz w:val="28"/>
          <w:szCs w:val="28"/>
          <w:lang w:val="uk-UA"/>
        </w:rPr>
        <w:t xml:space="preserve">5.1. Ставка податку становить 25 000 гривень на календарний рік за кожен легковий автомобіль, що є об’єктом оподаткування відповідно до підпункту </w:t>
      </w:r>
      <w:r w:rsidRPr="0012034D">
        <w:rPr>
          <w:rFonts w:ascii="Times New Roman" w:hAnsi="Times New Roman" w:cs="Times New Roman"/>
          <w:color w:val="000000"/>
          <w:sz w:val="28"/>
          <w:szCs w:val="28"/>
          <w:lang w:val="uk-UA"/>
        </w:rPr>
        <w:t>3.1. цього Положення.</w:t>
      </w:r>
    </w:p>
    <w:p w:rsidR="00D20059" w:rsidRPr="0012034D" w:rsidRDefault="00D20059" w:rsidP="00FA25B9">
      <w:p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2034D">
        <w:rPr>
          <w:rFonts w:ascii="Times New Roman" w:hAnsi="Times New Roman" w:cs="Times New Roman"/>
          <w:sz w:val="28"/>
          <w:szCs w:val="28"/>
          <w:lang w:val="uk-UA"/>
        </w:rPr>
        <w:t xml:space="preserve">5.2. Базовий податковий (звітний) період дорівнює календарному року. </w:t>
      </w:r>
    </w:p>
    <w:p w:rsidR="00D20059" w:rsidRPr="0012034D" w:rsidRDefault="00D20059" w:rsidP="00FA25B9">
      <w:pPr>
        <w:pStyle w:val="8"/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2034D">
        <w:rPr>
          <w:rFonts w:ascii="Times New Roman" w:hAnsi="Times New Roman" w:cs="Times New Roman"/>
          <w:sz w:val="28"/>
          <w:szCs w:val="28"/>
          <w:lang w:val="uk-UA"/>
        </w:rPr>
        <w:t>6. Порядок обчислення та сплати податку</w:t>
      </w:r>
    </w:p>
    <w:p w:rsidR="00D20059" w:rsidRPr="0012034D" w:rsidRDefault="00D20059" w:rsidP="00FA25B9">
      <w:p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2034D">
        <w:rPr>
          <w:rFonts w:ascii="Times New Roman" w:hAnsi="Times New Roman" w:cs="Times New Roman"/>
          <w:sz w:val="28"/>
          <w:szCs w:val="28"/>
          <w:lang w:val="uk-UA"/>
        </w:rPr>
        <w:t xml:space="preserve">6.1. Обчислення суми податку з об’єкта (об’єктів) оподаткування фізичних осіб здійснюється контролюючим органом за місцем реєстрації </w:t>
      </w:r>
      <w:r w:rsidRPr="0012034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платника податку. Податкове (податкові) повідомлення-рішення про сплату суми (сум) податку та відповідні платіжні реквізити надсилаються (вручаються) платнику податку контролюючим органом за місцем його реєстрації до 1 липня року базового податкового (звітного) періоду (року). </w:t>
      </w:r>
    </w:p>
    <w:p w:rsidR="00D20059" w:rsidRPr="0012034D" w:rsidRDefault="00D20059" w:rsidP="00FA25B9">
      <w:p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2034D">
        <w:rPr>
          <w:rFonts w:ascii="Times New Roman" w:hAnsi="Times New Roman" w:cs="Times New Roman"/>
          <w:sz w:val="28"/>
          <w:szCs w:val="28"/>
          <w:lang w:val="uk-UA"/>
        </w:rPr>
        <w:t xml:space="preserve">6.2. Платники податку - юридичні особи самостійно обчислюють суму податку станом на 1 січня звітного року і до 20 лютого цього ж року подають контролюючому органу за місцем реєстрації об’єкта оподаткування декларацію за встановленою формою. </w:t>
      </w:r>
    </w:p>
    <w:p w:rsidR="00D20059" w:rsidRPr="0012034D" w:rsidRDefault="00D20059" w:rsidP="00FA25B9">
      <w:p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2034D">
        <w:rPr>
          <w:rFonts w:ascii="Times New Roman" w:hAnsi="Times New Roman" w:cs="Times New Roman"/>
          <w:sz w:val="28"/>
          <w:szCs w:val="28"/>
          <w:lang w:val="uk-UA"/>
        </w:rPr>
        <w:t xml:space="preserve">6.3. У відповідності до підпункту 267.7.1. пункту 267.7. статті 267 Податкового кодексу України транспортний податок сплачується за об’єкти оподаткування, які зареєстровані на території </w:t>
      </w:r>
      <w:r w:rsidRPr="0012034D">
        <w:rPr>
          <w:rFonts w:ascii="Times New Roman" w:hAnsi="Times New Roman" w:cs="Times New Roman"/>
          <w:color w:val="auto"/>
          <w:sz w:val="28"/>
          <w:szCs w:val="28"/>
          <w:shd w:val="clear" w:color="auto" w:fill="auto"/>
          <w:lang w:val="uk-UA"/>
        </w:rPr>
        <w:t xml:space="preserve">Комишуваської селищної </w:t>
      </w:r>
      <w:r w:rsidRPr="0012034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ради </w:t>
      </w:r>
      <w:r w:rsidRPr="0012034D">
        <w:rPr>
          <w:rFonts w:ascii="Times New Roman" w:hAnsi="Times New Roman" w:cs="Times New Roman"/>
          <w:sz w:val="28"/>
          <w:szCs w:val="28"/>
          <w:lang w:val="uk-UA"/>
        </w:rPr>
        <w:t xml:space="preserve">і зараховується до </w:t>
      </w:r>
      <w:r w:rsidRPr="0012034D">
        <w:rPr>
          <w:rFonts w:ascii="Times New Roman" w:hAnsi="Times New Roman" w:cs="Times New Roman"/>
          <w:color w:val="auto"/>
          <w:sz w:val="28"/>
          <w:szCs w:val="28"/>
          <w:lang w:val="uk-UA"/>
        </w:rPr>
        <w:t>селищного</w:t>
      </w:r>
      <w:r w:rsidRPr="0012034D">
        <w:rPr>
          <w:rFonts w:ascii="Times New Roman" w:hAnsi="Times New Roman" w:cs="Times New Roman"/>
          <w:sz w:val="28"/>
          <w:szCs w:val="28"/>
          <w:lang w:val="uk-UA"/>
        </w:rPr>
        <w:t xml:space="preserve"> бюджету згідно з положеннями Бюджетного кодексу України. </w:t>
      </w:r>
    </w:p>
    <w:p w:rsidR="00D20059" w:rsidRPr="0012034D" w:rsidRDefault="00D20059" w:rsidP="00FA25B9">
      <w:pPr>
        <w:pStyle w:val="8"/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2034D">
        <w:rPr>
          <w:rFonts w:ascii="Times New Roman" w:hAnsi="Times New Roman" w:cs="Times New Roman"/>
          <w:sz w:val="28"/>
          <w:szCs w:val="28"/>
          <w:lang w:val="uk-UA"/>
        </w:rPr>
        <w:t>7. Строки сплати податку</w:t>
      </w:r>
    </w:p>
    <w:p w:rsidR="00D20059" w:rsidRDefault="00D20059" w:rsidP="00FA25B9">
      <w:p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2034D">
        <w:rPr>
          <w:rFonts w:ascii="Times New Roman" w:hAnsi="Times New Roman" w:cs="Times New Roman"/>
          <w:sz w:val="28"/>
          <w:szCs w:val="28"/>
          <w:lang w:val="uk-UA"/>
        </w:rPr>
        <w:t xml:space="preserve">7.1. Транспортний податок сплачується: </w:t>
      </w:r>
      <w:r w:rsidRPr="001203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– </w:t>
      </w:r>
      <w:r w:rsidRPr="0012034D">
        <w:rPr>
          <w:rFonts w:ascii="Times New Roman" w:hAnsi="Times New Roman" w:cs="Times New Roman"/>
          <w:sz w:val="28"/>
          <w:szCs w:val="28"/>
          <w:lang w:val="uk-UA"/>
        </w:rPr>
        <w:t xml:space="preserve">фізичними особами – протягом 60 днів з дня вручення податкового повідомлення-рішення; </w:t>
      </w:r>
      <w:r w:rsidRPr="001203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– </w:t>
      </w:r>
      <w:r w:rsidRPr="0012034D">
        <w:rPr>
          <w:rFonts w:ascii="Times New Roman" w:hAnsi="Times New Roman" w:cs="Times New Roman"/>
          <w:sz w:val="28"/>
          <w:szCs w:val="28"/>
          <w:lang w:val="uk-UA"/>
        </w:rPr>
        <w:t xml:space="preserve">юридичними особами – авансовими внесками щокварталу до 30 числа місяця, що наступає за звітним кварталом, які відображаються в річній податковій декларації. </w:t>
      </w:r>
    </w:p>
    <w:p w:rsidR="00FA25B9" w:rsidRPr="0012034D" w:rsidRDefault="00FA25B9" w:rsidP="00FA25B9">
      <w:p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D20059" w:rsidRPr="0012034D" w:rsidRDefault="00D20059" w:rsidP="00FA25B9">
      <w:pPr>
        <w:pStyle w:val="8"/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2034D">
        <w:rPr>
          <w:rFonts w:ascii="Times New Roman" w:hAnsi="Times New Roman" w:cs="Times New Roman"/>
          <w:sz w:val="28"/>
          <w:szCs w:val="28"/>
          <w:lang w:val="uk-UA"/>
        </w:rPr>
        <w:t>8. Контроль та відповідальність за порушення податкового законодавства</w:t>
      </w:r>
    </w:p>
    <w:p w:rsidR="00D20059" w:rsidRPr="0012034D" w:rsidRDefault="00B251A1" w:rsidP="00FA25B9">
      <w:p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D20059" w:rsidRPr="0012034D">
        <w:rPr>
          <w:rFonts w:ascii="Times New Roman" w:hAnsi="Times New Roman" w:cs="Times New Roman"/>
          <w:sz w:val="28"/>
          <w:szCs w:val="28"/>
          <w:lang w:val="uk-UA"/>
        </w:rPr>
        <w:t xml:space="preserve">.1. Контроль за дотриманням вимог податкового законодавства України щодо справляння транспортного податку на території </w:t>
      </w:r>
      <w:r w:rsidR="00D20059" w:rsidRPr="009332A0">
        <w:rPr>
          <w:rFonts w:ascii="Times New Roman" w:hAnsi="Times New Roman" w:cs="Times New Roman"/>
          <w:color w:val="auto"/>
          <w:sz w:val="28"/>
          <w:szCs w:val="28"/>
          <w:shd w:val="clear" w:color="auto" w:fill="auto"/>
          <w:lang w:val="uk-UA"/>
        </w:rPr>
        <w:t>Комишуваської селищної</w:t>
      </w:r>
      <w:r w:rsidR="00D20059" w:rsidRPr="009332A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ради</w:t>
      </w:r>
      <w:r w:rsidR="00B3703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D20059" w:rsidRPr="0012034D">
        <w:rPr>
          <w:rFonts w:ascii="Times New Roman" w:hAnsi="Times New Roman" w:cs="Times New Roman"/>
          <w:sz w:val="28"/>
          <w:szCs w:val="28"/>
          <w:lang w:val="uk-UA"/>
        </w:rPr>
        <w:t>здійснюють відповідні контролюючі органи.</w:t>
      </w:r>
    </w:p>
    <w:p w:rsidR="00D20059" w:rsidRDefault="00B251A1" w:rsidP="00FA25B9">
      <w:p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D20059" w:rsidRPr="0012034D">
        <w:rPr>
          <w:rFonts w:ascii="Times New Roman" w:hAnsi="Times New Roman" w:cs="Times New Roman"/>
          <w:sz w:val="28"/>
          <w:szCs w:val="28"/>
          <w:lang w:val="uk-UA"/>
        </w:rPr>
        <w:t xml:space="preserve">.2. За порушення податкового та іншого законодавства України при обчисленні та сплаті транспортного податку платники податку несуть відповідальність відповідно до чинного законодавства України. </w:t>
      </w:r>
    </w:p>
    <w:p w:rsidR="00FA25B9" w:rsidRDefault="00FA25B9" w:rsidP="00FA25B9">
      <w:pPr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FA25B9" w:rsidRDefault="00FA25B9" w:rsidP="00FA25B9">
      <w:pPr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FA25B9" w:rsidRDefault="00FA25B9" w:rsidP="00FA25B9">
      <w:pPr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C978C8" w:rsidRPr="00C978C8" w:rsidRDefault="00C978C8" w:rsidP="00FA25B9">
      <w:pPr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C978C8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фінансового відділу-головний </w:t>
      </w:r>
    </w:p>
    <w:p w:rsidR="0012211A" w:rsidRPr="00C978C8" w:rsidRDefault="00C978C8" w:rsidP="00FA25B9">
      <w:pPr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C978C8">
        <w:rPr>
          <w:rFonts w:ascii="Times New Roman" w:hAnsi="Times New Roman" w:cs="Times New Roman"/>
          <w:sz w:val="28"/>
          <w:szCs w:val="28"/>
          <w:lang w:val="uk-UA"/>
        </w:rPr>
        <w:t xml:space="preserve">бухгалтер селищної ради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="00FA25B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C978C8">
        <w:rPr>
          <w:rFonts w:ascii="Times New Roman" w:hAnsi="Times New Roman" w:cs="Times New Roman"/>
          <w:sz w:val="28"/>
          <w:szCs w:val="28"/>
          <w:lang w:val="uk-UA"/>
        </w:rPr>
        <w:t>Т.Р. Івахненко</w:t>
      </w:r>
    </w:p>
    <w:p w:rsidR="00C978C8" w:rsidRPr="00B251A1" w:rsidRDefault="00C978C8" w:rsidP="00FA25B9">
      <w:pPr>
        <w:spacing w:after="0" w:line="240" w:lineRule="auto"/>
        <w:ind w:left="0" w:right="0" w:firstLine="709"/>
        <w:rPr>
          <w:lang w:val="uk-UA"/>
        </w:rPr>
      </w:pPr>
    </w:p>
    <w:sectPr w:rsidR="00C978C8" w:rsidRPr="00B251A1" w:rsidSect="00527B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B18" w:rsidRDefault="00B96B18" w:rsidP="00D20059">
      <w:pPr>
        <w:spacing w:after="0" w:line="240" w:lineRule="auto"/>
      </w:pPr>
      <w:r>
        <w:separator/>
      </w:r>
    </w:p>
  </w:endnote>
  <w:endnote w:type="continuationSeparator" w:id="0">
    <w:p w:rsidR="00B96B18" w:rsidRDefault="00B96B18" w:rsidP="00D20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B18" w:rsidRDefault="00B96B18" w:rsidP="00D20059">
      <w:pPr>
        <w:spacing w:after="0" w:line="240" w:lineRule="auto"/>
      </w:pPr>
      <w:r>
        <w:separator/>
      </w:r>
    </w:p>
  </w:footnote>
  <w:footnote w:type="continuationSeparator" w:id="0">
    <w:p w:rsidR="00B96B18" w:rsidRDefault="00B96B18" w:rsidP="00D20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746B9"/>
    <w:multiLevelType w:val="hybridMultilevel"/>
    <w:tmpl w:val="7172BD82"/>
    <w:lvl w:ilvl="0" w:tplc="D7903088">
      <w:start w:val="1"/>
      <w:numFmt w:val="decimal"/>
      <w:lvlText w:val="%1."/>
      <w:lvlJc w:val="left"/>
      <w:pPr>
        <w:ind w:left="900"/>
      </w:pPr>
      <w:rPr>
        <w:rFonts w:ascii="Times New Roman" w:eastAsia="Arial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CA1002">
      <w:start w:val="1"/>
      <w:numFmt w:val="lowerLetter"/>
      <w:lvlText w:val="%2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7CF8FC">
      <w:start w:val="1"/>
      <w:numFmt w:val="lowerRoman"/>
      <w:lvlText w:val="%3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D67AEA">
      <w:start w:val="1"/>
      <w:numFmt w:val="decimal"/>
      <w:lvlText w:val="%4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8CB06E">
      <w:start w:val="1"/>
      <w:numFmt w:val="lowerLetter"/>
      <w:lvlText w:val="%5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E2A798">
      <w:start w:val="1"/>
      <w:numFmt w:val="lowerRoman"/>
      <w:lvlText w:val="%6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58EDCA">
      <w:start w:val="1"/>
      <w:numFmt w:val="decimal"/>
      <w:lvlText w:val="%7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A0025A">
      <w:start w:val="1"/>
      <w:numFmt w:val="lowerLetter"/>
      <w:lvlText w:val="%8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C23B36">
      <w:start w:val="1"/>
      <w:numFmt w:val="lowerRoman"/>
      <w:lvlText w:val="%9"/>
      <w:lvlJc w:val="left"/>
      <w:pPr>
        <w:ind w:left="7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5F6"/>
    <w:rsid w:val="00024CB1"/>
    <w:rsid w:val="0012211A"/>
    <w:rsid w:val="00184681"/>
    <w:rsid w:val="00527B80"/>
    <w:rsid w:val="005C04B7"/>
    <w:rsid w:val="0065271B"/>
    <w:rsid w:val="007440BA"/>
    <w:rsid w:val="007D25F6"/>
    <w:rsid w:val="00856387"/>
    <w:rsid w:val="0089287D"/>
    <w:rsid w:val="00B251A1"/>
    <w:rsid w:val="00B37037"/>
    <w:rsid w:val="00B430C0"/>
    <w:rsid w:val="00B96B18"/>
    <w:rsid w:val="00C978C8"/>
    <w:rsid w:val="00D1077D"/>
    <w:rsid w:val="00D20059"/>
    <w:rsid w:val="00F83812"/>
    <w:rsid w:val="00FA25B9"/>
    <w:rsid w:val="00FE5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59"/>
    <w:pPr>
      <w:spacing w:after="217" w:line="304" w:lineRule="auto"/>
      <w:ind w:left="163" w:right="3" w:firstLine="530"/>
      <w:jc w:val="both"/>
    </w:pPr>
    <w:rPr>
      <w:rFonts w:ascii="Arial" w:eastAsia="Arial" w:hAnsi="Arial" w:cs="Arial"/>
      <w:color w:val="1A1A1A"/>
      <w:shd w:val="clear" w:color="auto" w:fill="FBFCFC"/>
      <w:lang w:eastAsia="ru-RU"/>
    </w:rPr>
  </w:style>
  <w:style w:type="paragraph" w:styleId="5">
    <w:name w:val="heading 5"/>
    <w:next w:val="a"/>
    <w:link w:val="50"/>
    <w:uiPriority w:val="9"/>
    <w:unhideWhenUsed/>
    <w:qFormat/>
    <w:rsid w:val="00D20059"/>
    <w:pPr>
      <w:keepNext/>
      <w:keepLines/>
      <w:spacing w:after="230" w:line="305" w:lineRule="auto"/>
      <w:ind w:left="10" w:right="-15" w:hanging="10"/>
      <w:jc w:val="center"/>
      <w:outlineLvl w:val="4"/>
    </w:pPr>
    <w:rPr>
      <w:rFonts w:ascii="Arial" w:eastAsia="Arial" w:hAnsi="Arial" w:cs="Arial"/>
      <w:b/>
      <w:color w:val="1A1A1A"/>
      <w:shd w:val="clear" w:color="auto" w:fill="FBFCFC"/>
      <w:lang w:eastAsia="ru-RU"/>
    </w:rPr>
  </w:style>
  <w:style w:type="paragraph" w:styleId="6">
    <w:name w:val="heading 6"/>
    <w:next w:val="a"/>
    <w:link w:val="60"/>
    <w:uiPriority w:val="9"/>
    <w:unhideWhenUsed/>
    <w:qFormat/>
    <w:rsid w:val="00D20059"/>
    <w:pPr>
      <w:keepNext/>
      <w:keepLines/>
      <w:spacing w:after="207" w:line="246" w:lineRule="auto"/>
      <w:ind w:left="10" w:right="-15" w:hanging="10"/>
      <w:jc w:val="center"/>
      <w:outlineLvl w:val="5"/>
    </w:pPr>
    <w:rPr>
      <w:rFonts w:ascii="Arial" w:eastAsia="Arial" w:hAnsi="Arial" w:cs="Arial"/>
      <w:b/>
      <w:color w:val="000000"/>
      <w:lang w:eastAsia="ru-RU"/>
    </w:rPr>
  </w:style>
  <w:style w:type="paragraph" w:styleId="8">
    <w:name w:val="heading 8"/>
    <w:next w:val="a"/>
    <w:link w:val="80"/>
    <w:uiPriority w:val="9"/>
    <w:unhideWhenUsed/>
    <w:qFormat/>
    <w:rsid w:val="00D20059"/>
    <w:pPr>
      <w:keepNext/>
      <w:keepLines/>
      <w:spacing w:after="230" w:line="305" w:lineRule="auto"/>
      <w:ind w:left="10" w:right="-15" w:hanging="10"/>
      <w:jc w:val="center"/>
      <w:outlineLvl w:val="7"/>
    </w:pPr>
    <w:rPr>
      <w:rFonts w:ascii="Arial" w:eastAsia="Arial" w:hAnsi="Arial" w:cs="Arial"/>
      <w:b/>
      <w:color w:val="1A1A1A"/>
      <w:shd w:val="clear" w:color="auto" w:fill="FBFCFC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D20059"/>
    <w:rPr>
      <w:rFonts w:ascii="Arial" w:eastAsia="Arial" w:hAnsi="Arial" w:cs="Arial"/>
      <w:b/>
      <w:color w:val="1A1A1A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20059"/>
    <w:rPr>
      <w:rFonts w:ascii="Arial" w:eastAsia="Arial" w:hAnsi="Arial" w:cs="Arial"/>
      <w:b/>
      <w:color w:val="00000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20059"/>
    <w:rPr>
      <w:rFonts w:ascii="Arial" w:eastAsia="Arial" w:hAnsi="Arial" w:cs="Arial"/>
      <w:b/>
      <w:color w:val="1A1A1A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D20059"/>
    <w:pPr>
      <w:spacing w:after="21" w:line="240" w:lineRule="auto"/>
    </w:pPr>
    <w:rPr>
      <w:rFonts w:ascii="Arial" w:eastAsia="Arial" w:hAnsi="Arial" w:cs="Arial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D20059"/>
    <w:rPr>
      <w:rFonts w:ascii="Arial" w:eastAsia="Arial" w:hAnsi="Arial" w:cs="Arial"/>
      <w:color w:val="000000"/>
      <w:sz w:val="18"/>
      <w:lang w:eastAsia="ru-RU"/>
    </w:rPr>
  </w:style>
  <w:style w:type="character" w:customStyle="1" w:styleId="footnotemark">
    <w:name w:val="footnote mark"/>
    <w:hidden/>
    <w:rsid w:val="00D20059"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rsid w:val="00D2005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rsid w:val="00D2005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200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2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287D"/>
    <w:rPr>
      <w:rFonts w:ascii="Tahoma" w:eastAsia="Arial" w:hAnsi="Tahoma" w:cs="Tahoma"/>
      <w:color w:val="1A1A1A"/>
      <w:sz w:val="16"/>
      <w:szCs w:val="16"/>
      <w:lang w:eastAsia="ru-RU"/>
    </w:rPr>
  </w:style>
  <w:style w:type="table" w:styleId="a7">
    <w:name w:val="Table Grid"/>
    <w:basedOn w:val="a1"/>
    <w:uiPriority w:val="39"/>
    <w:rsid w:val="00744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omish-gromada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728</Words>
  <Characters>4152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intel-i3</dc:creator>
  <cp:keywords/>
  <dc:description/>
  <cp:lastModifiedBy>Катя</cp:lastModifiedBy>
  <cp:revision>14</cp:revision>
  <cp:lastPrinted>2018-06-13T08:15:00Z</cp:lastPrinted>
  <dcterms:created xsi:type="dcterms:W3CDTF">2018-06-12T06:01:00Z</dcterms:created>
  <dcterms:modified xsi:type="dcterms:W3CDTF">2018-06-21T12:55:00Z</dcterms:modified>
</cp:coreProperties>
</file>