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3B" w:rsidRPr="00303A97" w:rsidRDefault="00E97685" w:rsidP="00E97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03A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ЕКСПЕРТНИЙ ВИСНОВОК</w:t>
      </w:r>
    </w:p>
    <w:p w:rsidR="009529F3" w:rsidRPr="009529F3" w:rsidRDefault="00E6313B" w:rsidP="009529F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відповідальної комісії – постійної комісії </w:t>
      </w:r>
      <w:r w:rsidR="00E97685"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Комишуваської селищної </w:t>
      </w:r>
      <w:r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ради з питань </w:t>
      </w:r>
      <w:r w:rsidR="00193ED7"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_</w:t>
      </w:r>
      <w:r w:rsidR="00470F0C"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планування, фінансів, бюджету та соціально-економічного розвитку </w:t>
      </w:r>
      <w:r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щодо регуляторного впливу регуляторного акта –</w:t>
      </w:r>
      <w:r w:rsidR="00B527E1"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проекту </w:t>
      </w:r>
      <w:r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рішення </w:t>
      </w:r>
      <w:r w:rsidR="00E97685"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селищної</w:t>
      </w:r>
      <w:r w:rsidRPr="00303A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ради </w:t>
      </w:r>
      <w:r w:rsidR="009529F3" w:rsidRPr="009529F3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 затвердження   Порядку продажу земельних ділянок несільськогосподарського призначення,  на яких  розташовані об'єкти нерухомого майна, що є власністю  покупців цих ділянок»</w:t>
      </w:r>
    </w:p>
    <w:p w:rsidR="00BF463B" w:rsidRPr="00E6313B" w:rsidRDefault="00BF463B" w:rsidP="00952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6313B" w:rsidRPr="00E6313B" w:rsidRDefault="00E6313B" w:rsidP="00952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Відповідальна комісія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976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–</w:t>
      </w:r>
      <w:r w:rsidRPr="00E976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постійна комісія з питань</w:t>
      </w:r>
      <w:r w:rsidR="00470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планування,</w:t>
      </w:r>
      <w:r w:rsidR="00B52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F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фінансів, бюджету та соціально-економічного розвитку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(надалі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97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–</w:t>
      </w:r>
      <w:r w:rsidRPr="00E97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0E7265" w:rsidRPr="000E72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відповідальна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комісія), керуючись статтями 4,</w:t>
      </w:r>
      <w:r w:rsidR="00E97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8,</w:t>
      </w:r>
      <w:r w:rsidR="00E97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34 Закону України «Про засади державної регуляторної політики у сфері господарської діяльності», розглянула </w:t>
      </w:r>
      <w:r w:rsidR="0019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регуляторний акт - 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проект рішення </w:t>
      </w:r>
      <w:r w:rsidR="00E976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Комишуваської селищної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 </w:t>
      </w:r>
      <w:r w:rsidR="009529F3" w:rsidRPr="009529F3">
        <w:rPr>
          <w:rFonts w:ascii="Times New Roman" w:hAnsi="Times New Roman" w:cs="Times New Roman"/>
          <w:sz w:val="28"/>
          <w:szCs w:val="28"/>
          <w:lang w:val="uk-UA"/>
        </w:rPr>
        <w:t>«Про  затвердження   Порядку продажу земельних ділянок несільськогосподарського призначення,  на яких  розташовані об'єкти нерухомого майна, що є власністю  покупців цих ділянок»</w:t>
      </w:r>
      <w:r w:rsidR="00E97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встановила наступне</w:t>
      </w:r>
      <w:r w:rsidR="00193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93ED7" w:rsidRDefault="00193ED7" w:rsidP="00193E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="000E7265" w:rsidRPr="000E7265">
        <w:rPr>
          <w:color w:val="000000"/>
          <w:sz w:val="28"/>
          <w:szCs w:val="28"/>
          <w:lang w:val="uk-UA"/>
        </w:rPr>
        <w:t>озробником</w:t>
      </w:r>
      <w:r w:rsidR="00E6313B" w:rsidRPr="00E6313B">
        <w:rPr>
          <w:color w:val="000000"/>
          <w:sz w:val="28"/>
          <w:szCs w:val="28"/>
          <w:lang w:val="uk-UA"/>
        </w:rPr>
        <w:t xml:space="preserve"> </w:t>
      </w:r>
      <w:r w:rsidR="000E7265">
        <w:rPr>
          <w:color w:val="000000"/>
          <w:sz w:val="28"/>
          <w:szCs w:val="28"/>
          <w:lang w:val="uk-UA"/>
        </w:rPr>
        <w:t xml:space="preserve"> проекту </w:t>
      </w:r>
      <w:r w:rsidR="00E6313B" w:rsidRPr="00E6313B">
        <w:rPr>
          <w:color w:val="000000"/>
          <w:sz w:val="28"/>
          <w:szCs w:val="28"/>
          <w:lang w:val="uk-UA"/>
        </w:rPr>
        <w:t xml:space="preserve">регуляторного акта є </w:t>
      </w:r>
      <w:r w:rsidR="000E7265">
        <w:rPr>
          <w:color w:val="000000"/>
          <w:sz w:val="28"/>
          <w:szCs w:val="28"/>
          <w:lang w:val="uk-UA"/>
        </w:rPr>
        <w:t>перший заступник селищного голови</w:t>
      </w:r>
      <w:r w:rsidR="00E6313B" w:rsidRPr="00E6313B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="000E7265">
        <w:rPr>
          <w:color w:val="000000"/>
          <w:sz w:val="28"/>
          <w:szCs w:val="28"/>
          <w:lang w:val="uk-UA"/>
        </w:rPr>
        <w:t>Заяц</w:t>
      </w:r>
      <w:proofErr w:type="spellEnd"/>
      <w:r w:rsidR="000E7265">
        <w:rPr>
          <w:color w:val="000000"/>
          <w:sz w:val="28"/>
          <w:szCs w:val="28"/>
          <w:lang w:val="uk-UA"/>
        </w:rPr>
        <w:t xml:space="preserve"> Н</w:t>
      </w:r>
      <w:r w:rsidR="00E6313B" w:rsidRPr="00E6313B">
        <w:rPr>
          <w:color w:val="000000"/>
          <w:sz w:val="28"/>
          <w:szCs w:val="28"/>
          <w:lang w:val="uk-UA"/>
        </w:rPr>
        <w:t xml:space="preserve">. </w:t>
      </w:r>
      <w:r w:rsidR="000E7265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;</w:t>
      </w:r>
      <w:r w:rsidR="000E7265">
        <w:rPr>
          <w:color w:val="000000"/>
          <w:sz w:val="28"/>
          <w:szCs w:val="28"/>
          <w:lang w:val="uk-UA"/>
        </w:rPr>
        <w:t xml:space="preserve"> </w:t>
      </w:r>
    </w:p>
    <w:p w:rsidR="000E7265" w:rsidRDefault="00193ED7" w:rsidP="009529F3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529F3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E6313B" w:rsidRPr="009529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роект рішення підготовлено </w:t>
      </w:r>
      <w:r w:rsidR="009529F3" w:rsidRPr="009529F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Конституцією України,  Земельним Кодексом України, Постановою Кабінету  Міністрів України від 22.04.2009 р. </w:t>
      </w:r>
      <w:proofErr w:type="gramStart"/>
      <w:r w:rsidR="009529F3" w:rsidRPr="009529F3">
        <w:rPr>
          <w:rFonts w:ascii="Times New Roman" w:hAnsi="Times New Roman" w:cs="Times New Roman"/>
          <w:sz w:val="28"/>
          <w:szCs w:val="28"/>
        </w:rPr>
        <w:t>N</w:t>
      </w:r>
      <w:r w:rsidR="009529F3" w:rsidRPr="009529F3">
        <w:rPr>
          <w:rFonts w:ascii="Times New Roman" w:hAnsi="Times New Roman" w:cs="Times New Roman"/>
          <w:sz w:val="28"/>
          <w:szCs w:val="28"/>
          <w:lang w:val="uk-UA"/>
        </w:rPr>
        <w:t xml:space="preserve"> 381  «Про затвердження  Порядку здійснення  розрахунків з розстроченням платежу за придбання земельної ділянки державної та комунальної власності»,  Законом України «Про державний земельний кадастр»,  Законом  України «</w:t>
      </w:r>
      <w:r w:rsidR="009529F3" w:rsidRPr="009529F3">
        <w:rPr>
          <w:rFonts w:ascii="Times New Roman" w:hAnsi="Times New Roman" w:cs="Times New Roman"/>
          <w:bCs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9529F3" w:rsidRPr="009529F3">
        <w:rPr>
          <w:rFonts w:ascii="Times New Roman" w:hAnsi="Times New Roman" w:cs="Times New Roman"/>
          <w:sz w:val="28"/>
          <w:szCs w:val="28"/>
          <w:lang w:val="uk-UA"/>
        </w:rPr>
        <w:t>»,  Законом України   «Про засади державної регуляторної політики в сфері господарської діяльності», Законом Укра</w:t>
      </w:r>
      <w:proofErr w:type="gramEnd"/>
      <w:r w:rsidR="009529F3" w:rsidRPr="009529F3">
        <w:rPr>
          <w:rFonts w:ascii="Times New Roman" w:hAnsi="Times New Roman" w:cs="Times New Roman"/>
          <w:sz w:val="28"/>
          <w:szCs w:val="28"/>
          <w:lang w:val="uk-UA"/>
        </w:rPr>
        <w:t>їни «Про місцеве самоврядування в Україні».</w:t>
      </w:r>
    </w:p>
    <w:p w:rsidR="00E6313B" w:rsidRPr="00303A97" w:rsidRDefault="000E7265" w:rsidP="00E631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C2D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1.Відповідність проекту регуляторного акта принципам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державної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регуляторної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політики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встановленим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статтею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4 Закону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України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«</w:t>
      </w:r>
      <w:proofErr w:type="gram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 засади</w:t>
      </w:r>
      <w:proofErr w:type="gram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державної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регуляторної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політики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сфері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господарської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діяльності</w:t>
      </w:r>
      <w:proofErr w:type="spellEnd"/>
      <w:r w:rsidR="00E6313B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9529F3" w:rsidRPr="009529F3" w:rsidRDefault="009529F3" w:rsidP="009529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9F3">
        <w:rPr>
          <w:rFonts w:ascii="Times New Roman" w:hAnsi="Times New Roman" w:cs="Times New Roman"/>
          <w:sz w:val="28"/>
          <w:szCs w:val="28"/>
          <w:lang w:val="uk-UA"/>
        </w:rPr>
        <w:t>На сьогодні неможливо забезпечити  гарантії та права на набуття права власності на землю суб’єктів господарювання  і одночасно захистити права  Комишуваської селищної ради (об’єднаної територіальної громади)  з регулювання та розвитку ринку землі в частині продажу земельних ділянок несільськогосподарського призначення власникам об’єктів, які розташовані на цих земельних ділянках. Плата за користування  суб’єктами господарювання землями  комунальної власності є основним джерелом поповнення бюджету селищної ради.  Але не завжди  це користування  раціональне. Більшість користувачів земельних ділянок на яких розташоване їх нерухоме майно не поспішають вкладати кошти в його розвиток. Мотивація я не власник землі і не знаю, що буде завтра, політична ситуація нестабільна,  може у мене її заберуть.</w:t>
      </w:r>
    </w:p>
    <w:p w:rsidR="00B52214" w:rsidRPr="00B527E1" w:rsidRDefault="009529F3" w:rsidP="009529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529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Будучи власниками землі  суб’єкти господарювання   можуть більш оперативніше реагувати  на потреби ринку (перепрофілювати підприємства, залучати іноземний капітал і таке інше), а відповідно утворювати нові робочі місця, збільшувати відрахування в бюджет.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  є підставою для розробки даного регуляторного акту.</w:t>
      </w:r>
    </w:p>
    <w:p w:rsidR="00E6313B" w:rsidRPr="009529F3" w:rsidRDefault="00E6313B" w:rsidP="00B522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529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цілому при підготовці проекту регуляторного акта витримана послідовність регуляторної діяльності: проект відповідає цілям державної регуляторної політики, а також його включено до плану діяльності з підготовки проектів регуляторних актів на 201</w:t>
      </w:r>
      <w:r w:rsidR="00B52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9529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рік (рішення </w:t>
      </w:r>
      <w:r w:rsidR="00B52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селищної</w:t>
      </w:r>
      <w:r w:rsidRPr="009529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 від </w:t>
      </w:r>
      <w:r w:rsidR="00A33E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08.12.2016 № 06</w:t>
      </w:r>
      <w:r w:rsidR="00B52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9529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214" w:rsidRPr="00B52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робочих зустрічей враховані всі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пропозицій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214" w:rsidRPr="00B52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виконавчих органів та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суб’єктів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господарювання</w:t>
      </w:r>
      <w:proofErr w:type="spellEnd"/>
      <w:r w:rsidR="00B52214" w:rsidRPr="00B52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left="-180" w:firstLine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чином,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</w:t>
      </w:r>
      <w:r w:rsidR="0072713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 – проект </w:t>
      </w:r>
      <w:proofErr w:type="spellStart"/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214" w:rsidRPr="00B52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селищної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  <w:r w:rsidR="009529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529F3" w:rsidRPr="009529F3">
        <w:rPr>
          <w:rFonts w:ascii="Times New Roman" w:hAnsi="Times New Roman" w:cs="Times New Roman"/>
          <w:sz w:val="28"/>
          <w:szCs w:val="28"/>
          <w:lang w:val="uk-UA"/>
        </w:rPr>
        <w:t>«Про  затвердження   Порядку продажу земельних ділянок несільськогосподарського призначення,  на яких  розташовані об'єкти нерухомого майна, що є власністю  покупців цих ділянок»</w:t>
      </w:r>
      <w:r w:rsidR="0095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усім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принципам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регуляторної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встановленим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Закону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засади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регуляторної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ільність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адекватність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ефективність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збалансованість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передбачуваність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прозорість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думки.</w:t>
      </w:r>
    </w:p>
    <w:p w:rsidR="00E6313B" w:rsidRPr="00303A97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2.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Відповідність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проекту регуляторного акта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вимогам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статті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8 Закону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України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«Про засади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державної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регуляторної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політики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сфері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господарської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діяльності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» </w:t>
      </w:r>
      <w:r w:rsidR="00B527E1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при </w:t>
      </w:r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</w:t>
      </w:r>
      <w:proofErr w:type="gram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ідготовки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аналізу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регуляторного </w:t>
      </w:r>
      <w:proofErr w:type="spellStart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впливу</w:t>
      </w:r>
      <w:proofErr w:type="spellEnd"/>
      <w:r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B527E1" w:rsidRPr="00303A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 якому: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яку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пропонується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розв'язати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</w:t>
      </w:r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оцін</w:t>
      </w:r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важливост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обґрунтуванн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визначена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проблема не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розв'язана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ринкових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обґрунтуванн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визначена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проблема не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розв'язана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діючих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акті</w:t>
      </w:r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розгляду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них;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</w:t>
      </w:r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акта, </w:t>
      </w:r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витрат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вигод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суб'єктів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господарювання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цілі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оцін</w:t>
      </w:r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</w:t>
      </w:r>
      <w:proofErr w:type="gram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альтернативн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тому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передбачають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безпосереднього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аргументуванн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переваг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способу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механізм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</w:t>
      </w:r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забезпечать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визначеної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обґрунтуванн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обґрунтовано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запропонованим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регуляторним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актом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цілей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можливим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найменшими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витратами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суб'єктів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господарювання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обґрунтовано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вигоди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виникатимуть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виправдовують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витрати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витрати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та/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вигоди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кількісно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оцін</w:t>
      </w:r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розпоряджаються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особи,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впроваджувати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оцін</w:t>
      </w:r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ризик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зовнішніх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чинникі</w:t>
      </w:r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дію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акта,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обґрунтуванн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строку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чинності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акта;</w:t>
      </w:r>
    </w:p>
    <w:p w:rsidR="00E6313B" w:rsidRPr="00E6313B" w:rsidRDefault="00E6313B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</w:t>
      </w:r>
      <w:proofErr w:type="spellEnd"/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</w:t>
      </w:r>
      <w:r w:rsidR="00EF4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здійснюватися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відстеження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 в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313B" w:rsidRDefault="00E6313B" w:rsidP="00E63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запропонованого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проекту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вигоди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витрати</w:t>
      </w:r>
      <w:proofErr w:type="spellEnd"/>
      <w:r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64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5"/>
        <w:gridCol w:w="4980"/>
        <w:gridCol w:w="2435"/>
      </w:tblGrid>
      <w:tr w:rsidR="009529F3" w:rsidRPr="003251A3" w:rsidTr="00511DFE"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3251A3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впливу</w:t>
            </w:r>
            <w:proofErr w:type="spellEnd"/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3251A3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3251A3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</w:tr>
      <w:tr w:rsidR="009529F3" w:rsidRPr="003251A3" w:rsidTr="00511DFE"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0226E9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Комишуваська селищна рада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0226E9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26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Усунення законодавчих прогалин у питаннях оцінки об’єктів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землі</w:t>
            </w:r>
            <w:r w:rsidRPr="000226E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Встановлення чіткої процедури конкурсу з відбору суб’єктів оціночної діяльності.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737132" w:rsidRDefault="00737132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 пов’язані з проведенням конкурсу</w:t>
            </w:r>
          </w:p>
        </w:tc>
      </w:tr>
      <w:tr w:rsidR="009529F3" w:rsidRPr="003251A3" w:rsidTr="00511DFE"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3251A3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  <w:proofErr w:type="spellEnd"/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3251A3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Зменшення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оплату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оцінки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експертно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грошової оцінки землі</w:t>
            </w:r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яке </w:t>
            </w:r>
            <w:proofErr w:type="spellStart"/>
            <w:proofErr w:type="gram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передається</w:t>
            </w:r>
            <w:proofErr w:type="spellEnd"/>
            <w:proofErr w:type="gram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оренду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відчужується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3251A3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відсутні</w:t>
            </w:r>
            <w:proofErr w:type="spellEnd"/>
          </w:p>
        </w:tc>
      </w:tr>
      <w:tr w:rsidR="009529F3" w:rsidRPr="003251A3" w:rsidTr="00511DFE"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3251A3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Суб’єкти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ідприємництва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3251A3" w:rsidRDefault="009529F3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прозорому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нормативно-правовому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полі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розширення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 </w:t>
            </w:r>
            <w:proofErr w:type="spellStart"/>
            <w:proofErr w:type="gram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ідприємницької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конкурентоспроможних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умов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суб’єктами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оціночної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251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29F3" w:rsidRPr="00292711" w:rsidRDefault="00292711" w:rsidP="005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7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витрати пов’язані з виконанням взятих на себе зобов’язань щодо сплати вартості земельних ділянок</w:t>
            </w:r>
          </w:p>
        </w:tc>
      </w:tr>
    </w:tbl>
    <w:p w:rsidR="00E6313B" w:rsidRPr="00E6313B" w:rsidRDefault="00834F6F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наліз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акта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65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="002927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Закону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засади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регуляторної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E6313B" w:rsidRPr="00E6313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6313B" w:rsidRPr="009529F3" w:rsidRDefault="00834F6F" w:rsidP="00E6313B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2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Здійснивши аналіз</w:t>
      </w:r>
      <w:r w:rsidR="00E6313B" w:rsidRPr="00B52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регуляторного акта</w:t>
      </w:r>
      <w:r w:rsidRPr="00B52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– </w:t>
      </w:r>
      <w:r w:rsidR="00BF463B" w:rsidRPr="00B52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проекту</w:t>
      </w:r>
      <w:r w:rsidRPr="00B52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рішення селищної ради </w:t>
      </w:r>
      <w:r w:rsidR="009529F3" w:rsidRPr="009529F3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«Про  затвердження   Порядку продажу земельних ділянок несільськогосподарського призначення,  на яких  розташовані об'єкти нерухомого майна, що є власністю  покупців цих ділянок»</w:t>
      </w:r>
      <w:r w:rsidR="0095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9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529F3" w:rsidRPr="009529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F463B" w:rsidRPr="00B527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його аналіз регуляторного впливу</w:t>
      </w:r>
      <w:r w:rsidR="00E6313B" w:rsidRPr="009529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, </w:t>
      </w:r>
      <w:r w:rsidR="00BF463B" w:rsidRPr="00B52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відповідальна </w:t>
      </w:r>
      <w:r w:rsidR="00E6313B" w:rsidRPr="009529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комісія </w:t>
      </w:r>
      <w:r w:rsidRPr="00B52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селищної </w:t>
      </w:r>
      <w:r w:rsidR="00E6313B" w:rsidRPr="009529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ради вважає, що, </w:t>
      </w:r>
      <w:r w:rsidR="00EF4D85" w:rsidRPr="00B52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вимоги</w:t>
      </w:r>
      <w:r w:rsidR="00E6313B" w:rsidRPr="009529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статей 4 та 8 Закону України «Про засади державної регуляторної політики у сфері господарської діяльності»</w:t>
      </w:r>
      <w:r w:rsidR="003D5042" w:rsidRPr="00B527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витримані при розробці даних документів</w:t>
      </w:r>
      <w:r w:rsidR="00E6313B" w:rsidRPr="009529F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6313B" w:rsidRPr="004265E7" w:rsidRDefault="00E6313B" w:rsidP="00BF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265E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Голова відповідальної комісії –</w:t>
      </w:r>
      <w:r w:rsidR="00B527E1" w:rsidRPr="00B52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27E1"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</w:t>
      </w:r>
      <w:r w:rsidR="00B52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B527E1"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комісі</w:t>
      </w:r>
      <w:r w:rsidR="00B52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B527E1"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питань</w:t>
      </w:r>
      <w:r w:rsidR="00B52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планування, фінансів, бюджету та соціально-економічного розвитку</w:t>
      </w:r>
      <w:r w:rsidR="00B527E1"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27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Король А.Г.</w:t>
      </w:r>
      <w:r w:rsidR="00B527E1" w:rsidRPr="00E631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6313B" w:rsidRPr="00834F6F" w:rsidRDefault="00E6313B" w:rsidP="00C0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6313B" w:rsidRPr="00E6313B" w:rsidRDefault="00E6313B" w:rsidP="00C0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E6313B" w:rsidRDefault="00E6313B" w:rsidP="00C0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E6313B" w:rsidRDefault="00E6313B" w:rsidP="00C0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E6313B" w:rsidRDefault="00E6313B" w:rsidP="00C0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E6313B" w:rsidRDefault="00E6313B" w:rsidP="00C0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E6313B" w:rsidRDefault="00E6313B" w:rsidP="00C0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E6313B" w:rsidRDefault="00E6313B" w:rsidP="00C0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E6313B" w:rsidRDefault="00E6313B" w:rsidP="00C03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sectPr w:rsidR="00E6313B" w:rsidSect="00B9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BDD"/>
    <w:rsid w:val="000E7265"/>
    <w:rsid w:val="00193ED7"/>
    <w:rsid w:val="00234BDD"/>
    <w:rsid w:val="00292711"/>
    <w:rsid w:val="00303A97"/>
    <w:rsid w:val="003D1736"/>
    <w:rsid w:val="003D5042"/>
    <w:rsid w:val="004265E7"/>
    <w:rsid w:val="0045698C"/>
    <w:rsid w:val="00470F0C"/>
    <w:rsid w:val="004C2D61"/>
    <w:rsid w:val="005578A5"/>
    <w:rsid w:val="0071133E"/>
    <w:rsid w:val="0072713D"/>
    <w:rsid w:val="00737132"/>
    <w:rsid w:val="00834F6F"/>
    <w:rsid w:val="00845326"/>
    <w:rsid w:val="009529F3"/>
    <w:rsid w:val="00984F8A"/>
    <w:rsid w:val="00A33E79"/>
    <w:rsid w:val="00B0353D"/>
    <w:rsid w:val="00B52214"/>
    <w:rsid w:val="00B527E1"/>
    <w:rsid w:val="00B6150C"/>
    <w:rsid w:val="00B96DA1"/>
    <w:rsid w:val="00BF463B"/>
    <w:rsid w:val="00C034B4"/>
    <w:rsid w:val="00CF01FC"/>
    <w:rsid w:val="00E43326"/>
    <w:rsid w:val="00E6313B"/>
    <w:rsid w:val="00E97685"/>
    <w:rsid w:val="00EF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3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34BDD"/>
  </w:style>
  <w:style w:type="paragraph" w:customStyle="1" w:styleId="p2">
    <w:name w:val="p2"/>
    <w:basedOn w:val="a"/>
    <w:rsid w:val="0023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34BDD"/>
  </w:style>
  <w:style w:type="character" w:customStyle="1" w:styleId="s3">
    <w:name w:val="s3"/>
    <w:basedOn w:val="a0"/>
    <w:rsid w:val="00234BDD"/>
  </w:style>
  <w:style w:type="paragraph" w:customStyle="1" w:styleId="p3">
    <w:name w:val="p3"/>
    <w:basedOn w:val="a"/>
    <w:rsid w:val="0023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3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34BDD"/>
  </w:style>
  <w:style w:type="paragraph" w:customStyle="1" w:styleId="p5">
    <w:name w:val="p5"/>
    <w:basedOn w:val="a"/>
    <w:rsid w:val="0023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34BDD"/>
  </w:style>
  <w:style w:type="character" w:customStyle="1" w:styleId="s6">
    <w:name w:val="s6"/>
    <w:basedOn w:val="a0"/>
    <w:rsid w:val="00234BDD"/>
  </w:style>
  <w:style w:type="character" w:customStyle="1" w:styleId="s7">
    <w:name w:val="s7"/>
    <w:basedOn w:val="a0"/>
    <w:rsid w:val="00234BDD"/>
  </w:style>
  <w:style w:type="character" w:customStyle="1" w:styleId="s8">
    <w:name w:val="s8"/>
    <w:basedOn w:val="a0"/>
    <w:rsid w:val="00234BDD"/>
  </w:style>
  <w:style w:type="paragraph" w:customStyle="1" w:styleId="p6">
    <w:name w:val="p6"/>
    <w:basedOn w:val="a"/>
    <w:rsid w:val="0023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3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3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6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0E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0229-CFD3-4AC2-82D4-AA872623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2017-09-24T09:03:00Z</dcterms:created>
  <dcterms:modified xsi:type="dcterms:W3CDTF">2017-09-28T07:28:00Z</dcterms:modified>
</cp:coreProperties>
</file>