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61" w:rsidRPr="00ED439D" w:rsidRDefault="00971188" w:rsidP="00091DA1">
      <w:pPr>
        <w:pStyle w:val="ae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ПУБЛІЧНИЙ</w:t>
      </w:r>
      <w:r w:rsidR="004A4F61" w:rsidRPr="00ED439D">
        <w:rPr>
          <w:rFonts w:asciiTheme="majorHAnsi" w:hAnsiTheme="majorHAnsi" w:cstheme="majorHAnsi"/>
          <w:sz w:val="15"/>
          <w:szCs w:val="15"/>
        </w:rPr>
        <w:t xml:space="preserve"> ДОГОВІР</w:t>
      </w:r>
      <w:r w:rsidRPr="00ED439D">
        <w:rPr>
          <w:rFonts w:asciiTheme="majorHAnsi" w:hAnsiTheme="majorHAnsi" w:cstheme="majorHAnsi"/>
          <w:sz w:val="15"/>
          <w:szCs w:val="15"/>
        </w:rPr>
        <w:t xml:space="preserve"> (ДОГОВІР ПУБЛІЧНОЇ ОФЕРТИ)</w:t>
      </w:r>
      <w:r w:rsidR="004A4F61" w:rsidRPr="00ED439D">
        <w:rPr>
          <w:rFonts w:asciiTheme="majorHAnsi" w:hAnsiTheme="majorHAnsi" w:cstheme="majorHAnsi"/>
          <w:sz w:val="15"/>
          <w:szCs w:val="15"/>
        </w:rPr>
        <w:t xml:space="preserve"> </w:t>
      </w:r>
    </w:p>
    <w:p w:rsidR="004A4F61" w:rsidRPr="00ED439D" w:rsidRDefault="00091DA1" w:rsidP="00091DA1">
      <w:pPr>
        <w:pStyle w:val="ae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br/>
        <w:t>з індивідуальним споживачем про надання послуг</w:t>
      </w:r>
    </w:p>
    <w:p w:rsidR="00091DA1" w:rsidRPr="004900D6" w:rsidRDefault="00091DA1" w:rsidP="00091DA1">
      <w:pPr>
        <w:pStyle w:val="ae"/>
        <w:rPr>
          <w:rFonts w:asciiTheme="majorHAnsi" w:hAnsiTheme="majorHAnsi" w:cstheme="majorHAnsi"/>
          <w:sz w:val="15"/>
          <w:szCs w:val="15"/>
          <w:lang w:val="ru-RU"/>
        </w:rPr>
      </w:pPr>
      <w:r w:rsidRPr="00ED439D">
        <w:rPr>
          <w:rFonts w:asciiTheme="majorHAnsi" w:hAnsiTheme="majorHAnsi" w:cstheme="majorHAnsi"/>
          <w:sz w:val="15"/>
          <w:szCs w:val="15"/>
        </w:rPr>
        <w:t xml:space="preserve"> з централізованого водопостачання </w:t>
      </w:r>
      <w:r w:rsidR="00901A6A">
        <w:rPr>
          <w:rFonts w:asciiTheme="majorHAnsi" w:hAnsiTheme="majorHAnsi" w:cstheme="majorHAnsi"/>
          <w:sz w:val="15"/>
          <w:szCs w:val="15"/>
          <w:lang w:val="ru-RU"/>
        </w:rPr>
        <w:t>та (</w:t>
      </w:r>
      <w:proofErr w:type="spellStart"/>
      <w:r w:rsidR="00901A6A">
        <w:rPr>
          <w:rFonts w:asciiTheme="majorHAnsi" w:hAnsiTheme="majorHAnsi" w:cstheme="majorHAnsi"/>
          <w:sz w:val="15"/>
          <w:szCs w:val="15"/>
          <w:lang w:val="ru-RU"/>
        </w:rPr>
        <w:t>або</w:t>
      </w:r>
      <w:proofErr w:type="spellEnd"/>
      <w:r w:rsidR="00901A6A">
        <w:rPr>
          <w:rFonts w:asciiTheme="majorHAnsi" w:hAnsiTheme="majorHAnsi" w:cstheme="majorHAnsi"/>
          <w:sz w:val="15"/>
          <w:szCs w:val="15"/>
          <w:lang w:val="ru-RU"/>
        </w:rPr>
        <w:t xml:space="preserve">) </w:t>
      </w:r>
      <w:proofErr w:type="spellStart"/>
      <w:r w:rsidR="00901A6A">
        <w:rPr>
          <w:rFonts w:asciiTheme="majorHAnsi" w:hAnsiTheme="majorHAnsi" w:cstheme="majorHAnsi"/>
          <w:sz w:val="15"/>
          <w:szCs w:val="15"/>
          <w:lang w:val="ru-RU"/>
        </w:rPr>
        <w:t>централізованого</w:t>
      </w:r>
      <w:proofErr w:type="spellEnd"/>
      <w:r w:rsidR="00901A6A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proofErr w:type="spellStart"/>
      <w:r w:rsidR="00901A6A">
        <w:rPr>
          <w:rFonts w:asciiTheme="majorHAnsi" w:hAnsiTheme="majorHAnsi" w:cstheme="majorHAnsi"/>
          <w:sz w:val="15"/>
          <w:szCs w:val="15"/>
          <w:lang w:val="ru-RU"/>
        </w:rPr>
        <w:t>водовідведення</w:t>
      </w:r>
      <w:proofErr w:type="spellEnd"/>
      <w:r w:rsidR="004900D6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(без обслуговування внутрішньо будинкових систем</w:t>
      </w:r>
      <w:r w:rsidR="004900D6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  <w:lang w:val="ru-RU"/>
        </w:rPr>
        <w:t>)</w:t>
      </w:r>
    </w:p>
    <w:tbl>
      <w:tblPr>
        <w:tblW w:w="0" w:type="auto"/>
        <w:tblLook w:val="04A0"/>
      </w:tblPr>
      <w:tblGrid>
        <w:gridCol w:w="4643"/>
        <w:gridCol w:w="4644"/>
      </w:tblGrid>
      <w:tr w:rsidR="00091DA1" w:rsidRPr="00ED439D" w:rsidTr="008C1CDB">
        <w:tc>
          <w:tcPr>
            <w:tcW w:w="4643" w:type="dxa"/>
            <w:hideMark/>
          </w:tcPr>
          <w:p w:rsidR="00091DA1" w:rsidRPr="00ED439D" w:rsidRDefault="00091DA1" w:rsidP="008C1CDB">
            <w:pPr>
              <w:pStyle w:val="a5"/>
              <w:ind w:firstLine="0"/>
              <w:jc w:val="both"/>
              <w:rPr>
                <w:rFonts w:asciiTheme="majorHAnsi" w:hAnsiTheme="majorHAnsi" w:cstheme="majorHAnsi"/>
                <w:sz w:val="15"/>
                <w:szCs w:val="15"/>
              </w:rPr>
            </w:pPr>
            <w:r w:rsidRPr="00ED439D">
              <w:rPr>
                <w:rFonts w:asciiTheme="majorHAnsi" w:hAnsiTheme="majorHAnsi" w:cstheme="majorHAnsi"/>
                <w:sz w:val="15"/>
                <w:szCs w:val="15"/>
              </w:rPr>
              <w:t>__________________________</w:t>
            </w:r>
          </w:p>
          <w:p w:rsidR="00091DA1" w:rsidRPr="00ED439D" w:rsidRDefault="00091DA1" w:rsidP="00CA2FD6">
            <w:pPr>
              <w:pStyle w:val="a5"/>
              <w:spacing w:before="0"/>
              <w:ind w:firstLine="0"/>
              <w:jc w:val="both"/>
              <w:rPr>
                <w:rFonts w:asciiTheme="majorHAnsi" w:hAnsiTheme="majorHAnsi" w:cstheme="majorHAnsi"/>
                <w:sz w:val="15"/>
                <w:szCs w:val="15"/>
              </w:rPr>
            </w:pPr>
          </w:p>
        </w:tc>
        <w:tc>
          <w:tcPr>
            <w:tcW w:w="4644" w:type="dxa"/>
            <w:hideMark/>
          </w:tcPr>
          <w:p w:rsidR="00091DA1" w:rsidRPr="00ED439D" w:rsidRDefault="00091DA1" w:rsidP="008C1CDB">
            <w:pPr>
              <w:pStyle w:val="a5"/>
              <w:ind w:firstLine="0"/>
              <w:jc w:val="right"/>
              <w:rPr>
                <w:rFonts w:asciiTheme="majorHAnsi" w:hAnsiTheme="majorHAnsi" w:cstheme="majorHAnsi"/>
                <w:sz w:val="15"/>
                <w:szCs w:val="15"/>
              </w:rPr>
            </w:pPr>
            <w:r w:rsidRPr="00ED439D">
              <w:rPr>
                <w:rFonts w:asciiTheme="majorHAnsi" w:hAnsiTheme="majorHAnsi" w:cstheme="majorHAnsi"/>
                <w:sz w:val="15"/>
                <w:szCs w:val="15"/>
              </w:rPr>
              <w:t>___ _____________ 20__ р.</w:t>
            </w:r>
          </w:p>
        </w:tc>
      </w:tr>
    </w:tbl>
    <w:p w:rsidR="00971188" w:rsidRPr="00ED439D" w:rsidRDefault="00971188" w:rsidP="0058179E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b/>
          <w:iCs/>
          <w:color w:val="000000"/>
          <w:sz w:val="15"/>
          <w:szCs w:val="15"/>
          <w:bdr w:val="none" w:sz="0" w:space="0" w:color="auto" w:frame="1"/>
        </w:rPr>
        <w:t xml:space="preserve">Комунальне підприємство «Комишуваський комунальник» Комишуваської селищної </w:t>
      </w:r>
      <w:r w:rsidR="00374AD6">
        <w:rPr>
          <w:rFonts w:asciiTheme="majorHAnsi" w:hAnsiTheme="majorHAnsi" w:cstheme="majorHAnsi"/>
          <w:b/>
          <w:iCs/>
          <w:color w:val="000000"/>
          <w:sz w:val="15"/>
          <w:szCs w:val="15"/>
          <w:bdr w:val="none" w:sz="0" w:space="0" w:color="auto" w:frame="1"/>
        </w:rPr>
        <w:t>Запорізького</w:t>
      </w:r>
      <w:r w:rsidRPr="00ED439D">
        <w:rPr>
          <w:rFonts w:asciiTheme="majorHAnsi" w:hAnsiTheme="majorHAnsi" w:cstheme="majorHAnsi"/>
          <w:b/>
          <w:iCs/>
          <w:color w:val="000000"/>
          <w:sz w:val="15"/>
          <w:szCs w:val="15"/>
          <w:bdr w:val="none" w:sz="0" w:space="0" w:color="auto" w:frame="1"/>
        </w:rPr>
        <w:t xml:space="preserve"> району Запорізької  області </w:t>
      </w: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( код ЄДРПОУ 36549558), з однієї сторони, і </w:t>
      </w:r>
      <w:proofErr w:type="spellStart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будб-яка</w:t>
      </w:r>
      <w:proofErr w:type="spellEnd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фізична особа, фізична особа-підприємець або юридична особа, що є власником (співвласником, </w:t>
      </w:r>
      <w:proofErr w:type="spellStart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скористувачем</w:t>
      </w:r>
      <w:proofErr w:type="spellEnd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)( нерухомого </w:t>
      </w:r>
      <w:proofErr w:type="spellStart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майцна</w:t>
      </w:r>
      <w:proofErr w:type="spellEnd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багатоквартирного </w:t>
      </w:r>
      <w:proofErr w:type="spellStart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будинку-</w:t>
      </w:r>
      <w:proofErr w:type="spellEnd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індивідуальний споживач,</w:t>
      </w:r>
      <w:r w:rsidR="007264F2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або будинку садибного типу,</w:t>
      </w: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який прийняв (акцептував) дану пропозицію (надалі – Споживач) з іншого боку, далі разом – Сторони,  а кожний окремо – Сторона, уклали даний договір (</w:t>
      </w:r>
      <w:proofErr w:type="spellStart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далі-</w:t>
      </w:r>
      <w:proofErr w:type="spellEnd"/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Договір), адресований необмеженому колу осіб, який </w:t>
      </w:r>
      <w:r w:rsidR="0058179E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є офіційною публічною пропозицією (офертою) Виконавця укласти з будь-яким Споживачем Договір про надання послуг з централізованого водопостачання та централізованого водовідведення). При фактичному отриманні та оплаті Послуг Виконавця, Споживачі приймають умови цього Договору про нижченаведене.</w:t>
      </w:r>
    </w:p>
    <w:p w:rsidR="00694CAD" w:rsidRPr="00ED439D" w:rsidRDefault="00694CAD" w:rsidP="00694CAD">
      <w:pPr>
        <w:jc w:val="center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694CAD" w:rsidRPr="00ED439D" w:rsidRDefault="00694CAD" w:rsidP="00694CAD">
      <w:pPr>
        <w:jc w:val="center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ЗАГАЛЬНІ ПОЛОЖЕННЯ </w:t>
      </w:r>
    </w:p>
    <w:p w:rsidR="00A52007" w:rsidRPr="00ED439D" w:rsidRDefault="00A52007" w:rsidP="00694CAD">
      <w:pPr>
        <w:jc w:val="center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694CAD" w:rsidRPr="00ED439D" w:rsidRDefault="00694CAD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1. Цей догорів укладається шляхом надання повної та безумовної згоди (акцепту) Споживача на укладання Договору в повному обсязі, без підпису письмового примірника договору Сторонами.</w:t>
      </w:r>
    </w:p>
    <w:p w:rsidR="00694CAD" w:rsidRPr="00ED439D" w:rsidRDefault="00694CAD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1D1366" w:rsidRPr="00ED439D" w:rsidRDefault="00694CAD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2.</w:t>
      </w:r>
      <w:r w:rsidR="001D1366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</w:t>
      </w: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Договір має юридичну силу відповідно до ст..633,641,642 Ц</w:t>
      </w:r>
      <w:r w:rsidR="001D1366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ивільного кодексу України і є рівносильним Договору, підписаному Сторонами.</w:t>
      </w:r>
    </w:p>
    <w:p w:rsidR="001D1366" w:rsidRPr="00ED439D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1D1366" w:rsidRPr="00ED439D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3. Споживач підтверджує факт ознайомлення та згоди з усіма умовами цього Договору в повному обсязі шляхом акцептування.</w:t>
      </w:r>
    </w:p>
    <w:p w:rsidR="001D1366" w:rsidRPr="00ED439D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1D1366" w:rsidRPr="00ED439D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4. Будь яка з наступних дій вважається акцептом (прийняттям) цього договору публічної оферти:</w:t>
      </w:r>
    </w:p>
    <w:p w:rsidR="00E47DBF" w:rsidRPr="00ED439D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 </w:t>
      </w:r>
    </w:p>
    <w:p w:rsidR="00694CAD" w:rsidRPr="007961D3" w:rsidRDefault="001D1366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  <w:lang w:val="ru-RU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- </w:t>
      </w:r>
      <w:r w:rsidR="00E47DBF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факт</w:t>
      </w: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 </w:t>
      </w:r>
      <w:r w:rsidR="00E47DBF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отримання послуг з </w:t>
      </w:r>
      <w:r w:rsidR="007961D3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централізованого водопостачання</w:t>
      </w:r>
      <w:r w:rsidR="007961D3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  <w:lang w:val="ru-RU"/>
        </w:rPr>
        <w:t>;</w:t>
      </w:r>
    </w:p>
    <w:p w:rsidR="00E47DBF" w:rsidRPr="00ED439D" w:rsidRDefault="00E47DBF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E47DBF" w:rsidRPr="00ED439D" w:rsidRDefault="00E47DBF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- оплата Послуг Виконавця на умовах та в порядку, визначеним цим Договором та у відповідності до статті 9 Закону України «Про житлово-комунальні послуги»</w:t>
      </w:r>
      <w:r w:rsidR="0001577C"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;</w:t>
      </w:r>
    </w:p>
    <w:p w:rsidR="0001577C" w:rsidRPr="00ED439D" w:rsidRDefault="0001577C" w:rsidP="00694CAD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- письмова заява Споживача про прийняття умов цього Договору на адресу Виконавця.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5. Укладаючи цей Договір Споживач автоматично погоджується з повним та безумовним прийняттям положень цього Договору та всіх додатків, які є невід’ємними частинами Договору.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6. Якщо Споживач не згодний з умовами Договору, він не має права користуватися Послугами.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7. За згодою Сторін цей Договір може бути укладений в письмовій формі у двох оригінальних примірниках, по одному для кожної із Сторін.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center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>ПРЕДМЕТ ДОГОВОРУ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</w:pPr>
    </w:p>
    <w:p w:rsidR="0001577C" w:rsidRPr="00ED439D" w:rsidRDefault="0001577C" w:rsidP="0001577C">
      <w:pPr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iCs/>
          <w:color w:val="000000"/>
          <w:sz w:val="15"/>
          <w:szCs w:val="15"/>
          <w:bdr w:val="none" w:sz="0" w:space="0" w:color="auto" w:frame="1"/>
        </w:rPr>
        <w:t xml:space="preserve">8. Виконавець </w:t>
      </w:r>
      <w:r w:rsidRPr="00ED439D">
        <w:rPr>
          <w:rFonts w:asciiTheme="majorHAnsi" w:hAnsiTheme="majorHAnsi" w:cstheme="majorHAnsi"/>
          <w:sz w:val="15"/>
          <w:szCs w:val="15"/>
        </w:rPr>
        <w:t xml:space="preserve">зобов’язується своєчасно надавати Споживачеві послуги з централізованого </w:t>
      </w:r>
      <w:r w:rsidR="007961D3">
        <w:rPr>
          <w:rFonts w:asciiTheme="majorHAnsi" w:hAnsiTheme="majorHAnsi" w:cstheme="majorHAnsi"/>
          <w:sz w:val="15"/>
          <w:szCs w:val="15"/>
        </w:rPr>
        <w:t xml:space="preserve">водопостачання </w:t>
      </w:r>
      <w:r w:rsidRPr="00ED439D">
        <w:rPr>
          <w:rFonts w:asciiTheme="majorHAnsi" w:hAnsiTheme="majorHAnsi" w:cstheme="majorHAnsi"/>
          <w:sz w:val="15"/>
          <w:szCs w:val="15"/>
        </w:rPr>
        <w:t xml:space="preserve"> (далі – послуги), а Споживач зобов’язується оплачувати надані послуги за тарифами, встановленими відповідно до законодавства, у порядку, строки та на умовах, що передбачені Договором.</w:t>
      </w:r>
    </w:p>
    <w:p w:rsidR="00B235CD" w:rsidRPr="00ED439D" w:rsidRDefault="00B235CD" w:rsidP="0001577C">
      <w:pPr>
        <w:jc w:val="both"/>
        <w:rPr>
          <w:rFonts w:asciiTheme="majorHAnsi" w:hAnsiTheme="majorHAnsi" w:cstheme="majorHAnsi"/>
          <w:sz w:val="15"/>
          <w:szCs w:val="15"/>
        </w:rPr>
      </w:pPr>
    </w:p>
    <w:p w:rsidR="00B235CD" w:rsidRPr="00ED439D" w:rsidRDefault="0001577C" w:rsidP="00B235CD">
      <w:pPr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9</w:t>
      </w:r>
      <w:r w:rsidR="00B235CD" w:rsidRPr="00ED439D">
        <w:rPr>
          <w:rFonts w:asciiTheme="majorHAnsi" w:hAnsiTheme="majorHAnsi" w:cstheme="majorHAnsi"/>
          <w:sz w:val="15"/>
          <w:szCs w:val="15"/>
        </w:rPr>
        <w:t xml:space="preserve">. Виконавець забезпечує якість питної води відповідно до вимог державних санітарних норм і правил з тиском питної води відповідно до параметрів, встановлених державними будівельними нормами, на межі централізованих інженерно-технічних систем постачання послуги виконавця та </w:t>
      </w:r>
      <w:proofErr w:type="spellStart"/>
      <w:r w:rsidR="00B235CD" w:rsidRPr="00ED439D">
        <w:rPr>
          <w:rFonts w:asciiTheme="majorHAnsi" w:hAnsiTheme="majorHAnsi" w:cstheme="majorHAnsi"/>
          <w:sz w:val="15"/>
          <w:szCs w:val="15"/>
        </w:rPr>
        <w:t>внутрішньобудинкових</w:t>
      </w:r>
      <w:proofErr w:type="spellEnd"/>
      <w:r w:rsidR="00B235CD" w:rsidRPr="00ED439D">
        <w:rPr>
          <w:rFonts w:asciiTheme="majorHAnsi" w:hAnsiTheme="majorHAnsi" w:cstheme="majorHAnsi"/>
          <w:sz w:val="15"/>
          <w:szCs w:val="15"/>
        </w:rPr>
        <w:t xml:space="preserve"> систем багатоквартирного будинку.</w:t>
      </w:r>
    </w:p>
    <w:p w:rsidR="0001577C" w:rsidRPr="00ED439D" w:rsidRDefault="0001577C" w:rsidP="0001577C">
      <w:pPr>
        <w:jc w:val="both"/>
        <w:rPr>
          <w:rFonts w:asciiTheme="majorHAnsi" w:hAnsiTheme="majorHAnsi" w:cstheme="majorHAnsi"/>
          <w:sz w:val="15"/>
          <w:szCs w:val="15"/>
        </w:rPr>
      </w:pPr>
    </w:p>
    <w:p w:rsidR="00B235CD" w:rsidRPr="00ED439D" w:rsidRDefault="00B235CD" w:rsidP="00B235CD">
      <w:pPr>
        <w:rPr>
          <w:rFonts w:asciiTheme="majorHAnsi" w:hAnsiTheme="majorHAnsi" w:cstheme="majorHAnsi"/>
          <w:sz w:val="15"/>
          <w:szCs w:val="15"/>
          <w:lang w:val="ru-RU"/>
        </w:rPr>
      </w:pPr>
      <w:r w:rsidRPr="00ED439D">
        <w:rPr>
          <w:rFonts w:asciiTheme="majorHAnsi" w:hAnsiTheme="majorHAnsi" w:cstheme="majorHAnsi"/>
          <w:sz w:val="15"/>
          <w:szCs w:val="15"/>
        </w:rPr>
        <w:t xml:space="preserve">10. Послуги надаються споживачеві безперервно, крім перерв, визначених частиною першою статті 16 Закону України </w:t>
      </w:r>
      <w:proofErr w:type="spellStart"/>
      <w:r w:rsidRPr="00ED439D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ED439D">
        <w:rPr>
          <w:rFonts w:asciiTheme="majorHAnsi" w:hAnsiTheme="majorHAnsi" w:cstheme="majorHAnsi"/>
          <w:sz w:val="15"/>
          <w:szCs w:val="15"/>
        </w:rPr>
        <w:t xml:space="preserve"> житлово-комунальні </w:t>
      </w:r>
      <w:proofErr w:type="spellStart"/>
      <w:r w:rsidRPr="00ED439D">
        <w:rPr>
          <w:rFonts w:asciiTheme="majorHAnsi" w:hAnsiTheme="majorHAnsi" w:cstheme="majorHAnsi"/>
          <w:sz w:val="15"/>
          <w:szCs w:val="15"/>
        </w:rPr>
        <w:t>послуги”</w:t>
      </w:r>
      <w:proofErr w:type="spellEnd"/>
      <w:r w:rsidRPr="00ED439D">
        <w:rPr>
          <w:rFonts w:asciiTheme="majorHAnsi" w:hAnsiTheme="majorHAnsi" w:cstheme="majorHAnsi"/>
          <w:sz w:val="15"/>
          <w:szCs w:val="15"/>
        </w:rPr>
        <w:t xml:space="preserve">.  </w:t>
      </w:r>
    </w:p>
    <w:p w:rsidR="0041180C" w:rsidRPr="00ED439D" w:rsidRDefault="0041180C" w:rsidP="00B235CD">
      <w:pPr>
        <w:rPr>
          <w:rFonts w:asciiTheme="majorHAnsi" w:hAnsiTheme="majorHAnsi" w:cstheme="majorHAnsi"/>
          <w:sz w:val="15"/>
          <w:szCs w:val="15"/>
          <w:lang w:val="ru-RU"/>
        </w:rPr>
      </w:pPr>
    </w:p>
    <w:p w:rsidR="0001577C" w:rsidRPr="00ED439D" w:rsidRDefault="0041180C" w:rsidP="00F26D70">
      <w:pPr>
        <w:rPr>
          <w:rFonts w:asciiTheme="majorHAnsi" w:hAnsiTheme="majorHAnsi" w:cstheme="majorHAnsi"/>
          <w:sz w:val="15"/>
          <w:szCs w:val="15"/>
          <w:lang w:val="ru-RU"/>
        </w:rPr>
      </w:pPr>
      <w:r w:rsidRPr="00ED439D">
        <w:rPr>
          <w:rFonts w:asciiTheme="majorHAnsi" w:hAnsiTheme="majorHAnsi" w:cstheme="majorHAnsi"/>
          <w:sz w:val="15"/>
          <w:szCs w:val="15"/>
          <w:lang w:val="ru-RU"/>
        </w:rPr>
        <w:t>11.</w:t>
      </w:r>
      <w:r w:rsidRPr="00ED439D">
        <w:rPr>
          <w:rFonts w:asciiTheme="majorHAnsi" w:hAnsiTheme="majorHAnsi" w:cstheme="majorHAnsi"/>
          <w:sz w:val="15"/>
          <w:szCs w:val="15"/>
        </w:rPr>
        <w:t xml:space="preserve"> Інформація про споживача:</w:t>
      </w:r>
    </w:p>
    <w:p w:rsidR="00091DA1" w:rsidRPr="00ED439D" w:rsidRDefault="00091DA1" w:rsidP="00F26D70">
      <w:pPr>
        <w:pStyle w:val="a5"/>
        <w:ind w:firstLine="0"/>
        <w:rPr>
          <w:rFonts w:asciiTheme="majorHAnsi" w:hAnsiTheme="majorHAnsi" w:cstheme="majorHAnsi"/>
          <w:sz w:val="15"/>
          <w:szCs w:val="15"/>
        </w:rPr>
      </w:pPr>
      <w:bookmarkStart w:id="0" w:name="_GoBack"/>
      <w:bookmarkEnd w:id="0"/>
      <w:r w:rsidRPr="00ED439D">
        <w:rPr>
          <w:rFonts w:asciiTheme="majorHAnsi" w:hAnsiTheme="majorHAnsi" w:cstheme="majorHAnsi"/>
          <w:sz w:val="15"/>
          <w:szCs w:val="15"/>
        </w:rPr>
        <w:t>1) власник (співвласник, користувач) житлового приміщення</w:t>
      </w:r>
      <w:r w:rsidR="0041180C" w:rsidRPr="00ED439D">
        <w:rPr>
          <w:rFonts w:asciiTheme="majorHAnsi" w:hAnsiTheme="majorHAnsi" w:cstheme="majorHAnsi"/>
          <w:sz w:val="15"/>
          <w:szCs w:val="15"/>
        </w:rPr>
        <w:t xml:space="preserve"> (квартири) та члени його сім’ї</w:t>
      </w:r>
      <w:r w:rsidR="00CA2FD6" w:rsidRPr="00ED439D">
        <w:rPr>
          <w:rFonts w:asciiTheme="majorHAnsi" w:hAnsiTheme="majorHAnsi" w:cstheme="majorHAnsi"/>
          <w:sz w:val="15"/>
          <w:szCs w:val="15"/>
          <w:lang w:val="ru-RU"/>
        </w:rPr>
        <w:t>_____________________________</w:t>
      </w:r>
      <w:r w:rsidR="0041180C" w:rsidRPr="00ED439D">
        <w:rPr>
          <w:rFonts w:asciiTheme="majorHAnsi" w:hAnsiTheme="majorHAnsi" w:cstheme="majorHAnsi"/>
          <w:sz w:val="15"/>
          <w:szCs w:val="15"/>
        </w:rPr>
        <w:t>__</w:t>
      </w:r>
      <w:r w:rsidRPr="00ED439D">
        <w:rPr>
          <w:rFonts w:asciiTheme="majorHAnsi" w:hAnsiTheme="majorHAnsi" w:cstheme="majorHAnsi"/>
          <w:sz w:val="15"/>
          <w:szCs w:val="15"/>
        </w:rPr>
        <w:t>_ осіб;</w:t>
      </w:r>
    </w:p>
    <w:p w:rsidR="00091DA1" w:rsidRPr="00ED439D" w:rsidRDefault="0041180C" w:rsidP="00CA2FD6">
      <w:pPr>
        <w:pStyle w:val="a5"/>
        <w:spacing w:before="0"/>
        <w:ind w:left="567" w:firstLine="0"/>
        <w:jc w:val="center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  <w:lang w:val="ru-RU"/>
        </w:rPr>
        <w:t xml:space="preserve">                                                                                                                                                    </w:t>
      </w:r>
      <w:r w:rsidR="00091DA1" w:rsidRPr="00ED439D">
        <w:rPr>
          <w:rFonts w:asciiTheme="majorHAnsi" w:hAnsiTheme="majorHAnsi" w:cstheme="majorHAnsi"/>
          <w:sz w:val="15"/>
          <w:szCs w:val="15"/>
        </w:rPr>
        <w:t>(словами)</w:t>
      </w:r>
    </w:p>
    <w:p w:rsidR="00091DA1" w:rsidRPr="00ED439D" w:rsidRDefault="00F26D70" w:rsidP="00F26D7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2</w:t>
      </w:r>
      <w:r w:rsidR="00091DA1" w:rsidRPr="00ED439D">
        <w:rPr>
          <w:rFonts w:asciiTheme="majorHAnsi" w:hAnsiTheme="majorHAnsi" w:cstheme="majorHAnsi"/>
          <w:sz w:val="15"/>
          <w:szCs w:val="15"/>
        </w:rPr>
        <w:t>) адреса об’єкта водоспоживання:</w:t>
      </w:r>
      <w:r w:rsidR="004B6F49" w:rsidRPr="00ED439D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r w:rsidR="004B6F49" w:rsidRPr="00ED439D">
        <w:rPr>
          <w:rFonts w:asciiTheme="majorHAnsi" w:hAnsiTheme="majorHAnsi" w:cstheme="majorHAnsi"/>
          <w:sz w:val="15"/>
          <w:szCs w:val="15"/>
        </w:rPr>
        <w:t>вул.</w:t>
      </w:r>
      <w:r w:rsidR="00091DA1" w:rsidRPr="00ED439D">
        <w:rPr>
          <w:rFonts w:asciiTheme="majorHAnsi" w:hAnsiTheme="majorHAnsi" w:cstheme="majorHAnsi"/>
          <w:sz w:val="15"/>
          <w:szCs w:val="15"/>
        </w:rPr>
        <w:t xml:space="preserve"> _______________________</w:t>
      </w:r>
      <w:r w:rsidR="004B6F49" w:rsidRPr="00ED439D">
        <w:rPr>
          <w:rFonts w:asciiTheme="majorHAnsi" w:hAnsiTheme="majorHAnsi" w:cstheme="majorHAnsi"/>
          <w:sz w:val="15"/>
          <w:szCs w:val="15"/>
        </w:rPr>
        <w:t>___________</w:t>
      </w:r>
      <w:r w:rsidRPr="00ED439D">
        <w:rPr>
          <w:rFonts w:asciiTheme="majorHAnsi" w:hAnsiTheme="majorHAnsi" w:cstheme="majorHAnsi"/>
          <w:sz w:val="15"/>
          <w:szCs w:val="15"/>
        </w:rPr>
        <w:t>,</w:t>
      </w:r>
      <w:r w:rsidR="004B6F49" w:rsidRPr="00ED439D">
        <w:rPr>
          <w:rFonts w:asciiTheme="majorHAnsi" w:hAnsiTheme="majorHAnsi" w:cstheme="majorHAnsi"/>
          <w:sz w:val="15"/>
          <w:szCs w:val="15"/>
        </w:rPr>
        <w:t>буд</w:t>
      </w:r>
      <w:r w:rsidRPr="00ED439D">
        <w:rPr>
          <w:rFonts w:asciiTheme="majorHAnsi" w:hAnsiTheme="majorHAnsi" w:cstheme="majorHAnsi"/>
          <w:sz w:val="15"/>
          <w:szCs w:val="15"/>
          <w:lang w:val="ru-RU"/>
        </w:rPr>
        <w:t>.</w:t>
      </w:r>
      <w:r w:rsidRPr="00ED439D">
        <w:rPr>
          <w:rFonts w:asciiTheme="majorHAnsi" w:hAnsiTheme="majorHAnsi" w:cstheme="majorHAnsi"/>
          <w:sz w:val="15"/>
          <w:szCs w:val="15"/>
        </w:rPr>
        <w:t>№ ________, кв. № _________</w:t>
      </w:r>
      <w:r w:rsidR="00091DA1" w:rsidRPr="00ED439D">
        <w:rPr>
          <w:rFonts w:asciiTheme="majorHAnsi" w:hAnsiTheme="majorHAnsi" w:cstheme="majorHAnsi"/>
          <w:sz w:val="15"/>
          <w:szCs w:val="15"/>
        </w:rPr>
        <w:t xml:space="preserve">, </w:t>
      </w:r>
    </w:p>
    <w:p w:rsidR="00091DA1" w:rsidRPr="00ED439D" w:rsidRDefault="00F26D70" w:rsidP="00F26D7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proofErr w:type="spellStart"/>
      <w:r w:rsidRPr="00ED439D">
        <w:rPr>
          <w:rFonts w:asciiTheme="majorHAnsi" w:hAnsiTheme="majorHAnsi" w:cstheme="majorHAnsi"/>
          <w:sz w:val="15"/>
          <w:szCs w:val="15"/>
          <w:lang w:val="ru-RU"/>
        </w:rPr>
        <w:t>смт</w:t>
      </w:r>
      <w:proofErr w:type="spellEnd"/>
      <w:r w:rsidRPr="00ED439D">
        <w:rPr>
          <w:rFonts w:asciiTheme="majorHAnsi" w:hAnsiTheme="majorHAnsi" w:cstheme="majorHAnsi"/>
          <w:sz w:val="15"/>
          <w:szCs w:val="15"/>
          <w:lang w:val="ru-RU"/>
        </w:rPr>
        <w:t>.</w:t>
      </w:r>
      <w:r w:rsidR="00091DA1" w:rsidRPr="00ED439D">
        <w:rPr>
          <w:rFonts w:asciiTheme="majorHAnsi" w:hAnsiTheme="majorHAnsi" w:cstheme="majorHAnsi"/>
          <w:sz w:val="15"/>
          <w:szCs w:val="15"/>
        </w:rPr>
        <w:t xml:space="preserve"> (селище, село) _____________________</w:t>
      </w:r>
      <w:proofErr w:type="gramStart"/>
      <w:r w:rsidR="00091DA1" w:rsidRPr="00ED439D">
        <w:rPr>
          <w:rFonts w:asciiTheme="majorHAnsi" w:hAnsiTheme="majorHAnsi" w:cstheme="majorHAnsi"/>
          <w:sz w:val="15"/>
          <w:szCs w:val="15"/>
        </w:rPr>
        <w:t xml:space="preserve"> ,</w:t>
      </w:r>
      <w:proofErr w:type="gramEnd"/>
      <w:r w:rsidR="00091DA1" w:rsidRPr="00ED439D">
        <w:rPr>
          <w:rFonts w:asciiTheme="majorHAnsi" w:hAnsiTheme="majorHAnsi" w:cstheme="majorHAnsi"/>
          <w:sz w:val="15"/>
          <w:szCs w:val="15"/>
        </w:rPr>
        <w:t xml:space="preserve"> індекс ______________,</w:t>
      </w:r>
      <w:r w:rsidR="00374AD6">
        <w:rPr>
          <w:rFonts w:asciiTheme="majorHAnsi" w:hAnsiTheme="majorHAnsi" w:cstheme="majorHAnsi"/>
          <w:sz w:val="15"/>
          <w:szCs w:val="15"/>
          <w:lang w:val="ru-RU"/>
        </w:rPr>
        <w:t xml:space="preserve">Запорізький </w:t>
      </w:r>
      <w:r w:rsidRPr="00ED439D">
        <w:rPr>
          <w:rFonts w:asciiTheme="majorHAnsi" w:hAnsiTheme="majorHAnsi" w:cstheme="majorHAnsi"/>
          <w:sz w:val="15"/>
          <w:szCs w:val="15"/>
          <w:lang w:val="ru-RU"/>
        </w:rPr>
        <w:t xml:space="preserve">район, </w:t>
      </w:r>
      <w:proofErr w:type="spellStart"/>
      <w:r w:rsidRPr="00ED439D">
        <w:rPr>
          <w:rFonts w:asciiTheme="majorHAnsi" w:hAnsiTheme="majorHAnsi" w:cstheme="majorHAnsi"/>
          <w:sz w:val="15"/>
          <w:szCs w:val="15"/>
          <w:lang w:val="ru-RU"/>
        </w:rPr>
        <w:t>Запорізька</w:t>
      </w:r>
      <w:proofErr w:type="spellEnd"/>
      <w:r w:rsidRPr="00ED439D">
        <w:rPr>
          <w:rFonts w:asciiTheme="majorHAnsi" w:hAnsiTheme="majorHAnsi" w:cstheme="majorHAnsi"/>
          <w:sz w:val="15"/>
          <w:szCs w:val="15"/>
          <w:lang w:val="ru-RU"/>
        </w:rPr>
        <w:t xml:space="preserve"> область</w:t>
      </w:r>
      <w:r w:rsidR="00E03160" w:rsidRPr="00E03160">
        <w:rPr>
          <w:rFonts w:asciiTheme="majorHAnsi" w:hAnsiTheme="majorHAnsi" w:cstheme="majorHAnsi"/>
          <w:noProof/>
          <w:sz w:val="15"/>
          <w:szCs w:val="15"/>
          <w:lang w:eastAsia="uk-UA"/>
        </w:rPr>
        <w:pict>
          <v:line id="Пряма сполучна лінія 6" o:spid="_x0000_s1026" style="position:absolute;left:0;text-align:left;z-index:251660288;visibility:visible;mso-wrap-distance-left:3.17497mm;mso-wrap-distance-top:-3e-5mm;mso-wrap-distance-right:3.17497mm;mso-wrap-distance-bottom:-3e-5mm;mso-position-horizontal-relative:margin;mso-position-vertical-relative:text" from="249.6pt,0" to="249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" strokeweight=".26mm">
            <v:stroke joinstyle="miter" endcap="square"/>
            <w10:wrap anchorx="margin"/>
          </v:line>
        </w:pict>
      </w:r>
    </w:p>
    <w:p w:rsidR="00091DA1" w:rsidRPr="00ED439D" w:rsidRDefault="00F26D70" w:rsidP="00F26D7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3</w:t>
      </w:r>
      <w:r w:rsidR="00091DA1" w:rsidRPr="00ED439D">
        <w:rPr>
          <w:rFonts w:asciiTheme="majorHAnsi" w:hAnsiTheme="majorHAnsi" w:cstheme="majorHAnsi"/>
          <w:sz w:val="15"/>
          <w:szCs w:val="15"/>
        </w:rPr>
        <w:t>) номер контактного телефону споживача _____________________</w:t>
      </w:r>
      <w:r w:rsidRPr="00ED439D">
        <w:rPr>
          <w:rFonts w:asciiTheme="majorHAnsi" w:hAnsiTheme="majorHAnsi" w:cstheme="majorHAnsi"/>
          <w:sz w:val="15"/>
          <w:szCs w:val="15"/>
        </w:rPr>
        <w:t>_______________________________</w:t>
      </w:r>
      <w:r w:rsidR="00091DA1" w:rsidRPr="00ED439D">
        <w:rPr>
          <w:rFonts w:asciiTheme="majorHAnsi" w:hAnsiTheme="majorHAnsi" w:cstheme="majorHAnsi"/>
          <w:sz w:val="15"/>
          <w:szCs w:val="15"/>
        </w:rPr>
        <w:t>__;</w:t>
      </w:r>
    </w:p>
    <w:p w:rsidR="00091DA1" w:rsidRPr="00ED439D" w:rsidRDefault="00F26D70" w:rsidP="00F26D70">
      <w:pPr>
        <w:pStyle w:val="a5"/>
        <w:spacing w:after="120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4</w:t>
      </w:r>
      <w:r w:rsidR="00091DA1" w:rsidRPr="00ED439D">
        <w:rPr>
          <w:rFonts w:asciiTheme="majorHAnsi" w:hAnsiTheme="majorHAnsi" w:cstheme="majorHAnsi"/>
          <w:sz w:val="15"/>
          <w:szCs w:val="15"/>
        </w:rPr>
        <w:t>) характеристика вузлів розподільного обліку води:</w:t>
      </w:r>
    </w:p>
    <w:tbl>
      <w:tblPr>
        <w:tblW w:w="100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693"/>
        <w:gridCol w:w="1276"/>
        <w:gridCol w:w="1276"/>
        <w:gridCol w:w="1134"/>
        <w:gridCol w:w="2409"/>
        <w:gridCol w:w="855"/>
      </w:tblGrid>
      <w:tr w:rsidR="00091DA1" w:rsidRPr="004A4F61" w:rsidTr="00A5200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4A4F61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A4F61">
              <w:rPr>
                <w:rFonts w:asciiTheme="majorHAnsi" w:hAnsiTheme="majorHAnsi" w:cstheme="majorHAnsi"/>
                <w:sz w:val="16"/>
                <w:szCs w:val="16"/>
              </w:rPr>
              <w:t>№</w:t>
            </w:r>
          </w:p>
          <w:p w:rsidR="00F26D70" w:rsidRPr="004A4F61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A4F61">
              <w:rPr>
                <w:rFonts w:asciiTheme="majorHAnsi" w:hAnsiTheme="majorHAnsi" w:cstheme="majorHAnsi"/>
                <w:sz w:val="16"/>
                <w:szCs w:val="1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A52007" w:rsidRDefault="00091DA1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A52007">
              <w:rPr>
                <w:rFonts w:asciiTheme="majorHAnsi" w:hAnsiTheme="majorHAnsi" w:cstheme="majorHAnsi"/>
                <w:sz w:val="14"/>
                <w:szCs w:val="14"/>
              </w:rPr>
              <w:t>Найменування та умовне позначення типу засобу вимірювальної техніки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4A4F61" w:rsidRDefault="00091DA1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A4F61">
              <w:rPr>
                <w:rFonts w:asciiTheme="majorHAnsi" w:hAnsiTheme="majorHAnsi" w:cstheme="majorHAnsi"/>
                <w:sz w:val="16"/>
                <w:szCs w:val="16"/>
              </w:rPr>
              <w:t>Заводський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4A4F61" w:rsidRDefault="00091DA1" w:rsidP="008C1CDB">
            <w:pPr>
              <w:pStyle w:val="a5"/>
              <w:ind w:left="-108" w:right="-94"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A4F61">
              <w:rPr>
                <w:rFonts w:asciiTheme="majorHAnsi" w:hAnsiTheme="majorHAnsi" w:cstheme="majorHAnsi"/>
                <w:sz w:val="16"/>
                <w:szCs w:val="16"/>
              </w:rPr>
              <w:t>Перше показання/дата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A52007" w:rsidRDefault="00091DA1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 w:rsidRPr="00A52007">
              <w:rPr>
                <w:rFonts w:asciiTheme="majorHAnsi" w:hAnsiTheme="majorHAnsi" w:cstheme="majorHAnsi"/>
                <w:sz w:val="14"/>
                <w:szCs w:val="14"/>
              </w:rPr>
              <w:t>Місце встановлення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DA1" w:rsidRPr="004A4F61" w:rsidRDefault="00091DA1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A4F61">
              <w:rPr>
                <w:rFonts w:asciiTheme="majorHAnsi" w:hAnsiTheme="majorHAnsi" w:cstheme="majorHAnsi"/>
                <w:sz w:val="16"/>
                <w:szCs w:val="16"/>
              </w:rPr>
              <w:t xml:space="preserve">Дата останньої періодичної повірки, </w:t>
            </w:r>
            <w:proofErr w:type="spellStart"/>
            <w:r w:rsidRPr="004A4F61">
              <w:rPr>
                <w:rFonts w:asciiTheme="majorHAnsi" w:hAnsiTheme="majorHAnsi" w:cstheme="majorHAnsi"/>
                <w:sz w:val="16"/>
                <w:szCs w:val="16"/>
              </w:rPr>
              <w:t>міжповірочний</w:t>
            </w:r>
            <w:proofErr w:type="spellEnd"/>
            <w:r w:rsidRPr="004A4F61">
              <w:rPr>
                <w:rFonts w:asciiTheme="majorHAnsi" w:hAnsiTheme="majorHAnsi" w:cstheme="majorHAnsi"/>
                <w:sz w:val="16"/>
                <w:szCs w:val="16"/>
              </w:rPr>
              <w:t xml:space="preserve"> інтервал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DA1" w:rsidRPr="004A4F61" w:rsidRDefault="00091DA1" w:rsidP="008C1CDB">
            <w:pPr>
              <w:pStyle w:val="a5"/>
              <w:ind w:left="-108" w:right="-96" w:firstLine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4A4F61">
              <w:rPr>
                <w:rFonts w:asciiTheme="majorHAnsi" w:hAnsiTheme="majorHAnsi" w:cstheme="majorHAnsi"/>
                <w:sz w:val="16"/>
                <w:szCs w:val="16"/>
                <w:lang w:val="ru-RU"/>
              </w:rPr>
              <w:t>Примітка</w:t>
            </w:r>
            <w:proofErr w:type="spellEnd"/>
          </w:p>
        </w:tc>
      </w:tr>
      <w:tr w:rsidR="00F26D70" w:rsidRPr="004A4F61" w:rsidTr="00A52007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F26D70">
            <w:pPr>
              <w:pStyle w:val="a5"/>
              <w:ind w:firstLine="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left="-108" w:right="-94"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D70" w:rsidRPr="00A52007" w:rsidRDefault="00F26D70" w:rsidP="008C1CDB">
            <w:pPr>
              <w:pStyle w:val="a5"/>
              <w:ind w:left="-108" w:right="-96" w:firstLine="0"/>
              <w:jc w:val="center"/>
              <w:rPr>
                <w:rFonts w:asciiTheme="majorHAnsi" w:hAnsiTheme="majorHAnsi" w:cstheme="majorHAnsi"/>
                <w:sz w:val="10"/>
                <w:szCs w:val="10"/>
                <w:lang w:val="ru-RU"/>
              </w:rPr>
            </w:pPr>
          </w:p>
        </w:tc>
      </w:tr>
      <w:tr w:rsidR="00F26D70" w:rsidRPr="004A4F61" w:rsidTr="00A5200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left="-108" w:right="-94"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70" w:rsidRPr="00A52007" w:rsidRDefault="00F26D70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D70" w:rsidRPr="00A52007" w:rsidRDefault="00F26D70" w:rsidP="008C1CDB">
            <w:pPr>
              <w:pStyle w:val="a5"/>
              <w:ind w:left="-108" w:right="-96" w:firstLine="0"/>
              <w:jc w:val="center"/>
              <w:rPr>
                <w:rFonts w:asciiTheme="majorHAnsi" w:hAnsiTheme="majorHAnsi" w:cstheme="majorHAnsi"/>
                <w:sz w:val="10"/>
                <w:szCs w:val="10"/>
                <w:lang w:val="ru-RU"/>
              </w:rPr>
            </w:pPr>
          </w:p>
        </w:tc>
      </w:tr>
      <w:tr w:rsidR="00ED439D" w:rsidRPr="004A4F61" w:rsidTr="00A5200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left="-108" w:right="-94"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439D" w:rsidRPr="00A52007" w:rsidRDefault="00ED439D" w:rsidP="008C1CDB">
            <w:pPr>
              <w:pStyle w:val="a5"/>
              <w:ind w:left="-108" w:right="-96" w:firstLine="0"/>
              <w:jc w:val="center"/>
              <w:rPr>
                <w:rFonts w:asciiTheme="majorHAnsi" w:hAnsiTheme="majorHAnsi" w:cstheme="majorHAnsi"/>
                <w:sz w:val="10"/>
                <w:szCs w:val="10"/>
                <w:lang w:val="ru-RU"/>
              </w:rPr>
            </w:pPr>
          </w:p>
        </w:tc>
      </w:tr>
      <w:tr w:rsidR="00ED439D" w:rsidRPr="004A4F61" w:rsidTr="00A52007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left="-108" w:right="-94"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39D" w:rsidRPr="00A52007" w:rsidRDefault="00ED439D" w:rsidP="008C1CDB">
            <w:pPr>
              <w:pStyle w:val="a5"/>
              <w:ind w:firstLine="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439D" w:rsidRPr="00A52007" w:rsidRDefault="00ED439D" w:rsidP="008C1CDB">
            <w:pPr>
              <w:pStyle w:val="a5"/>
              <w:ind w:left="-108" w:right="-96" w:firstLine="0"/>
              <w:jc w:val="center"/>
              <w:rPr>
                <w:rFonts w:asciiTheme="majorHAnsi" w:hAnsiTheme="majorHAnsi" w:cstheme="majorHAnsi"/>
                <w:sz w:val="10"/>
                <w:szCs w:val="10"/>
                <w:lang w:val="ru-RU"/>
              </w:rPr>
            </w:pPr>
          </w:p>
        </w:tc>
      </w:tr>
    </w:tbl>
    <w:p w:rsidR="00A52007" w:rsidRPr="00ED439D" w:rsidRDefault="00091DA1" w:rsidP="004A4F61">
      <w:pPr>
        <w:pStyle w:val="a5"/>
        <w:ind w:firstLine="0"/>
        <w:rPr>
          <w:rFonts w:asciiTheme="majorHAnsi" w:hAnsiTheme="majorHAnsi" w:cstheme="majorHAnsi"/>
          <w:sz w:val="16"/>
          <w:szCs w:val="16"/>
        </w:rPr>
      </w:pPr>
      <w:r w:rsidRPr="004A4F61">
        <w:rPr>
          <w:rFonts w:asciiTheme="majorHAnsi" w:hAnsiTheme="majorHAnsi" w:cstheme="majorHAnsi"/>
          <w:sz w:val="16"/>
          <w:szCs w:val="16"/>
        </w:rPr>
        <w:t>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облік.</w:t>
      </w:r>
    </w:p>
    <w:p w:rsidR="00ED439D" w:rsidRPr="00ED439D" w:rsidRDefault="00F26D70" w:rsidP="00ED439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A52007">
        <w:rPr>
          <w:rFonts w:asciiTheme="majorHAnsi" w:hAnsiTheme="majorHAnsi" w:cstheme="majorHAnsi"/>
          <w:sz w:val="15"/>
          <w:szCs w:val="15"/>
        </w:rPr>
        <w:t>12.</w:t>
      </w:r>
      <w:r w:rsidR="00091DA1" w:rsidRPr="00A52007">
        <w:rPr>
          <w:rFonts w:asciiTheme="majorHAnsi" w:hAnsiTheme="majorHAnsi" w:cstheme="majorHAnsi"/>
          <w:sz w:val="15"/>
          <w:szCs w:val="15"/>
        </w:rPr>
        <w:t xml:space="preserve">Обслуговування, </w:t>
      </w:r>
      <w:r w:rsidR="004A4F61" w:rsidRPr="00A52007">
        <w:rPr>
          <w:rFonts w:asciiTheme="majorHAnsi" w:hAnsiTheme="majorHAnsi" w:cstheme="majorHAnsi"/>
          <w:sz w:val="15"/>
          <w:szCs w:val="15"/>
        </w:rPr>
        <w:t>поточний та капітальний ремонти</w:t>
      </w:r>
      <w:r w:rsidR="00A52007" w:rsidRPr="00A52007">
        <w:rPr>
          <w:rFonts w:asciiTheme="majorHAnsi" w:hAnsiTheme="majorHAnsi" w:cstheme="majorHAnsi"/>
          <w:sz w:val="15"/>
          <w:szCs w:val="15"/>
        </w:rPr>
        <w:t xml:space="preserve"> </w:t>
      </w:r>
      <w:proofErr w:type="spellStart"/>
      <w:r w:rsidR="00A52007" w:rsidRPr="00A52007">
        <w:rPr>
          <w:rFonts w:asciiTheme="majorHAnsi" w:hAnsiTheme="majorHAnsi" w:cstheme="majorHAnsi"/>
          <w:sz w:val="15"/>
          <w:szCs w:val="15"/>
        </w:rPr>
        <w:t>внутрішньобудинкових</w:t>
      </w:r>
      <w:proofErr w:type="spellEnd"/>
      <w:r w:rsidR="00A52007" w:rsidRPr="00A52007">
        <w:rPr>
          <w:rFonts w:asciiTheme="majorHAnsi" w:hAnsiTheme="majorHAnsi" w:cstheme="majorHAnsi"/>
          <w:sz w:val="15"/>
          <w:szCs w:val="15"/>
        </w:rPr>
        <w:t xml:space="preserve"> </w:t>
      </w:r>
      <w:r w:rsidR="00091DA1" w:rsidRPr="00A52007">
        <w:rPr>
          <w:rFonts w:asciiTheme="majorHAnsi" w:hAnsiTheme="majorHAnsi" w:cstheme="majorHAnsi"/>
          <w:sz w:val="15"/>
          <w:szCs w:val="15"/>
        </w:rPr>
        <w:t>систем, що забезпечують надання послуг у багатоквартирному будинку, здійснюються споживачами або уповноваженими на виконання таких робіт особами за рахунок споживачів.</w:t>
      </w:r>
    </w:p>
    <w:p w:rsidR="00091DA1" w:rsidRPr="00A52007" w:rsidRDefault="00A52007" w:rsidP="00A52007">
      <w:pPr>
        <w:pStyle w:val="1"/>
        <w:jc w:val="center"/>
        <w:rPr>
          <w:b w:val="0"/>
          <w:sz w:val="16"/>
          <w:szCs w:val="16"/>
        </w:rPr>
      </w:pPr>
      <w:r w:rsidRPr="00A52007">
        <w:rPr>
          <w:b w:val="0"/>
          <w:sz w:val="16"/>
          <w:szCs w:val="16"/>
        </w:rPr>
        <w:lastRenderedPageBreak/>
        <w:t>РОЗМІР ПЛАТИ ЗА ПОСЛУГИ</w:t>
      </w:r>
    </w:p>
    <w:p w:rsidR="00091DA1" w:rsidRPr="00A52007" w:rsidRDefault="00ED439D" w:rsidP="00A52007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13</w:t>
      </w:r>
      <w:r w:rsidR="00091DA1" w:rsidRPr="00A52007">
        <w:rPr>
          <w:rFonts w:asciiTheme="majorHAnsi" w:hAnsiTheme="majorHAnsi" w:cstheme="majorHAnsi"/>
          <w:sz w:val="15"/>
          <w:szCs w:val="15"/>
        </w:rPr>
        <w:t>. 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становлять:</w:t>
      </w:r>
    </w:p>
    <w:p w:rsidR="00091DA1" w:rsidRDefault="00091DA1" w:rsidP="00A52007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A52007">
        <w:rPr>
          <w:rFonts w:asciiTheme="majorHAnsi" w:hAnsiTheme="majorHAnsi" w:cstheme="majorHAnsi"/>
          <w:sz w:val="15"/>
          <w:szCs w:val="15"/>
        </w:rPr>
        <w:t xml:space="preserve">на послугу з централізованого водопостачання </w:t>
      </w:r>
      <w:r w:rsidR="00CA2FD6" w:rsidRPr="00A52007">
        <w:rPr>
          <w:rFonts w:asciiTheme="majorHAnsi" w:hAnsiTheme="majorHAnsi" w:cstheme="majorHAnsi"/>
          <w:sz w:val="15"/>
          <w:szCs w:val="15"/>
        </w:rPr>
        <w:t>-</w:t>
      </w:r>
      <w:r w:rsidRPr="00A52007">
        <w:rPr>
          <w:rFonts w:asciiTheme="majorHAnsi" w:hAnsiTheme="majorHAnsi" w:cstheme="majorHAnsi"/>
          <w:sz w:val="15"/>
          <w:szCs w:val="15"/>
        </w:rPr>
        <w:t xml:space="preserve"> ___________________ гривень за 1 куб. метр;</w:t>
      </w:r>
    </w:p>
    <w:p w:rsidR="00E04C0F" w:rsidRPr="004900D6" w:rsidRDefault="00E04C0F" w:rsidP="00A52007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A52007">
        <w:rPr>
          <w:rFonts w:asciiTheme="majorHAnsi" w:hAnsiTheme="majorHAnsi" w:cstheme="majorHAnsi"/>
          <w:sz w:val="15"/>
          <w:szCs w:val="15"/>
        </w:rPr>
        <w:t>на послугу з централізованого водо</w:t>
      </w:r>
      <w:r>
        <w:rPr>
          <w:rFonts w:asciiTheme="majorHAnsi" w:hAnsiTheme="majorHAnsi" w:cstheme="majorHAnsi"/>
          <w:sz w:val="15"/>
          <w:szCs w:val="15"/>
        </w:rPr>
        <w:t>відведення</w:t>
      </w:r>
      <w:r w:rsidRPr="00A52007">
        <w:rPr>
          <w:rFonts w:asciiTheme="majorHAnsi" w:hAnsiTheme="majorHAnsi" w:cstheme="majorHAnsi"/>
          <w:sz w:val="15"/>
          <w:szCs w:val="15"/>
        </w:rPr>
        <w:t xml:space="preserve"> - ___________________ гривень за 1 куб. метр;</w:t>
      </w:r>
    </w:p>
    <w:p w:rsidR="00091DA1" w:rsidRPr="00A52007" w:rsidRDefault="00091DA1" w:rsidP="00A52007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A52007">
        <w:rPr>
          <w:rFonts w:asciiTheme="majorHAnsi" w:hAnsiTheme="majorHAnsi" w:cstheme="majorHAnsi"/>
          <w:sz w:val="15"/>
          <w:szCs w:val="15"/>
        </w:rPr>
        <w:t>У разі прийняття уповноваженим органом рішення про зміну тарифів на послуги виконавець у строк, що не перевищує 15 днів з дати введення їх у дію, повідомляє про це споживачам із зазначенням рішення відповідних органів.</w:t>
      </w:r>
    </w:p>
    <w:p w:rsidR="00091DA1" w:rsidRPr="00A52007" w:rsidRDefault="00091DA1" w:rsidP="00A52007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A52007">
        <w:rPr>
          <w:rFonts w:asciiTheme="majorHAnsi" w:hAnsiTheme="majorHAnsi" w:cstheme="majorHAnsi"/>
          <w:sz w:val="15"/>
          <w:szCs w:val="15"/>
        </w:rPr>
        <w:t>У разі зміни тарифів у період дії договору нові тарифи застосовуються з моменту їх введення в дію без внесення додаткових змін до договору.</w:t>
      </w:r>
    </w:p>
    <w:p w:rsidR="00091DA1" w:rsidRPr="00ED439D" w:rsidRDefault="00ED439D" w:rsidP="00ED439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  <w:lang w:val="ru-RU"/>
        </w:rPr>
        <w:t>14</w:t>
      </w:r>
      <w:r w:rsidR="00091DA1" w:rsidRPr="00ED439D">
        <w:rPr>
          <w:rFonts w:asciiTheme="majorHAnsi" w:hAnsiTheme="majorHAnsi" w:cstheme="majorHAnsi"/>
          <w:sz w:val="15"/>
          <w:szCs w:val="15"/>
        </w:rPr>
        <w:t>. Плата за послуги складається з:</w:t>
      </w:r>
    </w:p>
    <w:p w:rsidR="00091DA1" w:rsidRPr="00ED439D" w:rsidRDefault="00091DA1" w:rsidP="00383D5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1) плати за послугу, що розраховується виходячи з розміру затверджених тарифів на послугу та обсягу спожитих послуг, визначеного відповідно до законодавства;</w:t>
      </w:r>
    </w:p>
    <w:p w:rsidR="00091DA1" w:rsidRPr="00ED439D" w:rsidRDefault="00091DA1" w:rsidP="00383D5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2) плати за абонентське обслуговування, граничний розмір якої визначається Кабінетом Міністрів України.</w:t>
      </w:r>
    </w:p>
    <w:p w:rsidR="00091DA1" w:rsidRDefault="00091DA1" w:rsidP="00383D5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ED439D">
        <w:rPr>
          <w:rFonts w:asciiTheme="majorHAnsi" w:hAnsiTheme="majorHAnsi" w:cstheme="majorHAnsi"/>
          <w:sz w:val="15"/>
          <w:szCs w:val="15"/>
        </w:rPr>
        <w:t>Плата за абонентське обслуговування становить ________ гривень на місяць.</w:t>
      </w:r>
    </w:p>
    <w:p w:rsidR="00383D51" w:rsidRPr="00ED439D" w:rsidRDefault="00383D51" w:rsidP="00383D5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У разі зміни розміру плати за абонентське обслуговування у період дії договору, нова плата за абонентське обслуговування застосовується з моменту її введення в дію без додаткових змін до договору.</w:t>
      </w:r>
    </w:p>
    <w:p w:rsidR="00091DA1" w:rsidRPr="00ED439D" w:rsidRDefault="00795B96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15</w:t>
      </w:r>
      <w:r w:rsidR="00091DA1" w:rsidRPr="00ED439D">
        <w:rPr>
          <w:rFonts w:asciiTheme="majorHAnsi" w:hAnsiTheme="majorHAnsi" w:cstheme="majorHAnsi"/>
          <w:sz w:val="15"/>
          <w:szCs w:val="15"/>
        </w:rPr>
        <w:t xml:space="preserve">. Розмір внесків за встановлення та заміну вузлів комерційного обліку (у разі встановлення виконавцем) визначається окремо для кожної будівлі. Сплата внесків </w:t>
      </w:r>
      <w:proofErr w:type="spellStart"/>
      <w:r w:rsidR="00091DA1" w:rsidRPr="00ED439D">
        <w:rPr>
          <w:rFonts w:asciiTheme="majorHAnsi" w:hAnsiTheme="majorHAnsi" w:cstheme="majorHAnsi"/>
          <w:sz w:val="15"/>
          <w:szCs w:val="15"/>
        </w:rPr>
        <w:t>розстрочується</w:t>
      </w:r>
      <w:proofErr w:type="spellEnd"/>
      <w:r w:rsidR="00091DA1" w:rsidRPr="00ED439D">
        <w:rPr>
          <w:rFonts w:asciiTheme="majorHAnsi" w:hAnsiTheme="majorHAnsi" w:cstheme="majorHAnsi"/>
          <w:sz w:val="15"/>
          <w:szCs w:val="15"/>
        </w:rPr>
        <w:t xml:space="preserve"> на ____ років. </w:t>
      </w:r>
    </w:p>
    <w:p w:rsidR="00091DA1" w:rsidRPr="00ED439D" w:rsidRDefault="00795B96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16</w:t>
      </w:r>
      <w:r w:rsidR="00091DA1" w:rsidRPr="00ED439D">
        <w:rPr>
          <w:rFonts w:asciiTheme="majorHAnsi" w:hAnsiTheme="majorHAnsi" w:cstheme="majorHAnsi"/>
          <w:sz w:val="15"/>
          <w:szCs w:val="15"/>
        </w:rPr>
        <w:t>. Розмір внесків за обслуговування вузлів комерційного обліку визначається окремо для кожної будівлі з розрахунку на один рік та коригується щороку.</w:t>
      </w:r>
    </w:p>
    <w:p w:rsidR="00091DA1" w:rsidRPr="00ED439D" w:rsidRDefault="00795B96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17</w:t>
      </w:r>
      <w:r w:rsidR="00091DA1" w:rsidRPr="00ED439D">
        <w:rPr>
          <w:rFonts w:asciiTheme="majorHAnsi" w:hAnsiTheme="majorHAnsi" w:cstheme="majorHAnsi"/>
          <w:sz w:val="15"/>
          <w:szCs w:val="15"/>
        </w:rPr>
        <w:t xml:space="preserve">. Розмір внесків за встановлення, обслуговування та заміну вузлів комерційного обліку послуг з централізованого водопостачання встановлюється виконавчими органами сільських, селищних, міських рад відповідно до вимог Закону України </w:t>
      </w:r>
      <w:proofErr w:type="spellStart"/>
      <w:r w:rsidR="00091DA1" w:rsidRPr="00ED439D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="00091DA1" w:rsidRPr="00ED439D">
        <w:rPr>
          <w:rFonts w:asciiTheme="majorHAnsi" w:hAnsiTheme="majorHAnsi" w:cstheme="majorHAnsi"/>
          <w:sz w:val="15"/>
          <w:szCs w:val="15"/>
        </w:rPr>
        <w:t xml:space="preserve"> комерційний облік теплової енергії та </w:t>
      </w:r>
      <w:proofErr w:type="spellStart"/>
      <w:r w:rsidR="00091DA1" w:rsidRPr="00ED439D">
        <w:rPr>
          <w:rFonts w:asciiTheme="majorHAnsi" w:hAnsiTheme="majorHAnsi" w:cstheme="majorHAnsi"/>
          <w:sz w:val="15"/>
          <w:szCs w:val="15"/>
        </w:rPr>
        <w:t>водопостачання”</w:t>
      </w:r>
      <w:proofErr w:type="spellEnd"/>
      <w:r w:rsidR="00091DA1" w:rsidRPr="00ED439D">
        <w:rPr>
          <w:rFonts w:asciiTheme="majorHAnsi" w:hAnsiTheme="majorHAnsi" w:cstheme="majorHAnsi"/>
          <w:sz w:val="15"/>
          <w:szCs w:val="15"/>
        </w:rPr>
        <w:t xml:space="preserve"> та становить ________________ гривень на місяць.</w:t>
      </w:r>
    </w:p>
    <w:p w:rsidR="00091DA1" w:rsidRPr="00795B96" w:rsidRDefault="00795B96" w:rsidP="00091DA1">
      <w:pPr>
        <w:pStyle w:val="ae"/>
        <w:spacing w:before="360" w:after="120"/>
        <w:rPr>
          <w:rFonts w:asciiTheme="majorHAnsi" w:hAnsiTheme="majorHAnsi" w:cstheme="majorHAnsi"/>
          <w:b w:val="0"/>
          <w:sz w:val="15"/>
          <w:szCs w:val="15"/>
        </w:rPr>
      </w:pPr>
      <w:r w:rsidRPr="00795B96">
        <w:rPr>
          <w:rFonts w:asciiTheme="majorHAnsi" w:hAnsiTheme="majorHAnsi" w:cstheme="majorHAnsi"/>
          <w:b w:val="0"/>
          <w:sz w:val="15"/>
          <w:szCs w:val="15"/>
        </w:rPr>
        <w:t>ОБЛІК ТА ПОРЯДОК ОПЛАТИ ПОСЛУГ</w:t>
      </w:r>
    </w:p>
    <w:p w:rsidR="00091DA1" w:rsidRPr="00795B96" w:rsidRDefault="00091DA1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bookmarkStart w:id="1" w:name="n98"/>
      <w:bookmarkEnd w:id="1"/>
      <w:r w:rsidRPr="00795B96">
        <w:rPr>
          <w:rFonts w:asciiTheme="majorHAnsi" w:hAnsiTheme="majorHAnsi" w:cstheme="majorHAnsi"/>
          <w:sz w:val="15"/>
          <w:szCs w:val="15"/>
        </w:rPr>
        <w:t>1</w:t>
      </w:r>
      <w:r w:rsidR="00795B96">
        <w:rPr>
          <w:rFonts w:asciiTheme="majorHAnsi" w:hAnsiTheme="majorHAnsi" w:cstheme="majorHAnsi"/>
          <w:sz w:val="15"/>
          <w:szCs w:val="15"/>
          <w:lang w:val="ru-RU"/>
        </w:rPr>
        <w:t>8</w:t>
      </w:r>
      <w:r w:rsidRPr="00795B96">
        <w:rPr>
          <w:rFonts w:asciiTheme="majorHAnsi" w:hAnsiTheme="majorHAnsi" w:cstheme="majorHAnsi"/>
          <w:sz w:val="15"/>
          <w:szCs w:val="15"/>
        </w:rPr>
        <w:t>. Оператор зовнішніх інженерних мереж, до яких приєднана будівля, має право доступу до приміщень у будівлі, де встановлено вузли комерційного обліку, для проведення їх обслуговування та/або заміни, а також для зняття показань.</w:t>
      </w:r>
    </w:p>
    <w:p w:rsidR="00091DA1" w:rsidRPr="00795B96" w:rsidRDefault="00091DA1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795B96">
        <w:rPr>
          <w:rFonts w:asciiTheme="majorHAnsi" w:hAnsiTheme="majorHAnsi" w:cstheme="majorHAnsi"/>
          <w:sz w:val="15"/>
          <w:szCs w:val="15"/>
        </w:rPr>
        <w:t>1</w:t>
      </w:r>
      <w:r w:rsidR="00795B96">
        <w:rPr>
          <w:rFonts w:asciiTheme="majorHAnsi" w:hAnsiTheme="majorHAnsi" w:cstheme="majorHAnsi"/>
          <w:sz w:val="15"/>
          <w:szCs w:val="15"/>
          <w:lang w:val="ru-RU"/>
        </w:rPr>
        <w:t>9</w:t>
      </w:r>
      <w:r w:rsidRPr="00795B96">
        <w:rPr>
          <w:rFonts w:asciiTheme="majorHAnsi" w:hAnsiTheme="majorHAnsi" w:cstheme="majorHAnsi"/>
          <w:sz w:val="15"/>
          <w:szCs w:val="15"/>
        </w:rPr>
        <w:t xml:space="preserve">. Виконавець має право доступу до будівель, приміщень і споруд, у яких встановлено вузли комерційного обліку, для проведення перевірки схоронності таких вузлів обліку та зняття показань. </w:t>
      </w:r>
    </w:p>
    <w:p w:rsidR="00091DA1" w:rsidRPr="00795B96" w:rsidRDefault="00795B96" w:rsidP="00795B96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20</w:t>
      </w:r>
      <w:r w:rsidR="00091DA1" w:rsidRPr="00795B96">
        <w:rPr>
          <w:rFonts w:asciiTheme="majorHAnsi" w:hAnsiTheme="majorHAnsi" w:cstheme="majorHAnsi"/>
          <w:sz w:val="15"/>
          <w:szCs w:val="15"/>
        </w:rPr>
        <w:t xml:space="preserve">. Виконавець або визначена </w:t>
      </w:r>
      <w:r w:rsidR="00984798">
        <w:rPr>
          <w:rFonts w:asciiTheme="majorHAnsi" w:hAnsiTheme="majorHAnsi" w:cstheme="majorHAnsi"/>
          <w:sz w:val="15"/>
          <w:szCs w:val="15"/>
        </w:rPr>
        <w:t>С</w:t>
      </w:r>
      <w:r w:rsidR="00091DA1" w:rsidRPr="00795B96">
        <w:rPr>
          <w:rFonts w:asciiTheme="majorHAnsi" w:hAnsiTheme="majorHAnsi" w:cstheme="majorHAnsi"/>
          <w:sz w:val="15"/>
          <w:szCs w:val="15"/>
        </w:rPr>
        <w:t>поживачами особа, що здійснює розподіл обсягів послуг, визначених за допомогою вузла комерційного обліку, між споживачами, має право доступу до приміщень, в яких встановлено вузли розподільного обліку, за показаннями яких здійснюється такий розподіл.</w:t>
      </w:r>
    </w:p>
    <w:p w:rsidR="00091DA1" w:rsidRPr="00795B96" w:rsidRDefault="00FE45A0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21</w:t>
      </w:r>
      <w:r w:rsidR="00091DA1" w:rsidRPr="00795B96">
        <w:rPr>
          <w:rFonts w:asciiTheme="majorHAnsi" w:hAnsiTheme="majorHAnsi" w:cstheme="majorHAnsi"/>
          <w:sz w:val="15"/>
          <w:szCs w:val="15"/>
        </w:rPr>
        <w:t>. Уповноважені посадові особи органів ліцензування, органів місцевого самоврядування мають право доступу до будівель, приміщень і споруд, у яких встановлено вузли комерційного обліку, для проведення перевірки наявності, функціонування таких вузлів та здійснення контролю за правильністю зняття показань.</w:t>
      </w:r>
    </w:p>
    <w:p w:rsidR="00091DA1" w:rsidRPr="00795B96" w:rsidRDefault="00FE45A0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22</w:t>
      </w:r>
      <w:r w:rsidR="00091DA1" w:rsidRPr="00795B96">
        <w:rPr>
          <w:rFonts w:asciiTheme="majorHAnsi" w:hAnsiTheme="majorHAnsi" w:cstheme="majorHAnsi"/>
          <w:sz w:val="15"/>
          <w:szCs w:val="15"/>
        </w:rPr>
        <w:t>. Споживач або його представник має право доступу до місць встановлення вузлів комерційного обліку для проведення перевірки їх схоронності та зняття показань.</w:t>
      </w:r>
    </w:p>
    <w:p w:rsidR="00091DA1" w:rsidRPr="00795B96" w:rsidRDefault="00FE45A0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23</w:t>
      </w:r>
      <w:r w:rsidR="00091DA1" w:rsidRPr="00795B96">
        <w:rPr>
          <w:rFonts w:asciiTheme="majorHAnsi" w:hAnsiTheme="majorHAnsi" w:cstheme="majorHAnsi"/>
          <w:sz w:val="15"/>
          <w:szCs w:val="15"/>
        </w:rPr>
        <w:t xml:space="preserve">. Для отримання доступу до вузлів обліку оператор зовнішніх інженерних мереж, </w:t>
      </w:r>
      <w:r w:rsidR="00984798">
        <w:rPr>
          <w:rFonts w:asciiTheme="majorHAnsi" w:hAnsiTheme="majorHAnsi" w:cstheme="majorHAnsi"/>
          <w:sz w:val="15"/>
          <w:szCs w:val="15"/>
        </w:rPr>
        <w:t>В</w:t>
      </w:r>
      <w:r w:rsidR="00091DA1" w:rsidRPr="00795B96">
        <w:rPr>
          <w:rFonts w:asciiTheme="majorHAnsi" w:hAnsiTheme="majorHAnsi" w:cstheme="majorHAnsi"/>
          <w:sz w:val="15"/>
          <w:szCs w:val="15"/>
        </w:rPr>
        <w:t xml:space="preserve">иконавець, уповноважені посадові особи органів ліцензування, органів місцевого самоврядування звертаються до </w:t>
      </w:r>
      <w:r w:rsidR="00984798">
        <w:rPr>
          <w:rFonts w:asciiTheme="majorHAnsi" w:hAnsiTheme="majorHAnsi" w:cstheme="majorHAnsi"/>
          <w:sz w:val="15"/>
          <w:szCs w:val="15"/>
        </w:rPr>
        <w:t>С</w:t>
      </w:r>
      <w:r w:rsidR="00091DA1" w:rsidRPr="00795B96">
        <w:rPr>
          <w:rFonts w:asciiTheme="majorHAnsi" w:hAnsiTheme="majorHAnsi" w:cstheme="majorHAnsi"/>
          <w:sz w:val="15"/>
          <w:szCs w:val="15"/>
        </w:rPr>
        <w:t>поживача за допомогою телефонного зв’язку або в письмовій формі за поштовою або електронною адресою, що зазначена у договорі, щодо доступу до вузлів обліку із зазначенням його мети і дати.</w:t>
      </w:r>
    </w:p>
    <w:p w:rsidR="00091DA1" w:rsidRPr="00795B96" w:rsidRDefault="00FE45A0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24</w:t>
      </w:r>
      <w:r w:rsidR="00091DA1" w:rsidRPr="00795B96">
        <w:rPr>
          <w:rFonts w:asciiTheme="majorHAnsi" w:hAnsiTheme="majorHAnsi" w:cstheme="majorHAnsi"/>
          <w:sz w:val="15"/>
          <w:szCs w:val="15"/>
        </w:rPr>
        <w:t xml:space="preserve">. Споживач забезпечує у зазначений у зверненні строк доступ представників оператора зовнішніх інженерних мереж, </w:t>
      </w:r>
      <w:r w:rsidR="00984798">
        <w:rPr>
          <w:rFonts w:asciiTheme="majorHAnsi" w:hAnsiTheme="majorHAnsi" w:cstheme="majorHAnsi"/>
          <w:sz w:val="15"/>
          <w:szCs w:val="15"/>
        </w:rPr>
        <w:t>В</w:t>
      </w:r>
      <w:r w:rsidR="00091DA1" w:rsidRPr="00795B96">
        <w:rPr>
          <w:rFonts w:asciiTheme="majorHAnsi" w:hAnsiTheme="majorHAnsi" w:cstheme="majorHAnsi"/>
          <w:sz w:val="15"/>
          <w:szCs w:val="15"/>
        </w:rPr>
        <w:t xml:space="preserve">иконавця, уповноважених посадових осіб органів ліцензування, органів місцевого самоврядування до вузлів обліку після пред’явлення ними відповідних службових посвідчень.  </w:t>
      </w:r>
    </w:p>
    <w:p w:rsidR="00091DA1" w:rsidRPr="00795B96" w:rsidRDefault="00091DA1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795B96">
        <w:rPr>
          <w:rFonts w:asciiTheme="majorHAnsi" w:hAnsiTheme="majorHAnsi" w:cstheme="majorHAnsi"/>
          <w:sz w:val="15"/>
          <w:szCs w:val="15"/>
        </w:rPr>
        <w:t xml:space="preserve">У разі неможливості </w:t>
      </w:r>
      <w:r w:rsidR="00984798">
        <w:rPr>
          <w:rFonts w:asciiTheme="majorHAnsi" w:hAnsiTheme="majorHAnsi" w:cstheme="majorHAnsi"/>
          <w:sz w:val="15"/>
          <w:szCs w:val="15"/>
        </w:rPr>
        <w:t>С</w:t>
      </w:r>
      <w:r w:rsidRPr="00795B96">
        <w:rPr>
          <w:rFonts w:asciiTheme="majorHAnsi" w:hAnsiTheme="majorHAnsi" w:cstheme="majorHAnsi"/>
          <w:sz w:val="15"/>
          <w:szCs w:val="15"/>
        </w:rPr>
        <w:t>поживача у зазначений строк забезпечити такий доступ інший строк доступу до вузла обліку узгоджується додатково.</w:t>
      </w:r>
    </w:p>
    <w:p w:rsidR="00091DA1" w:rsidRPr="00795B96" w:rsidRDefault="00FE45A0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25</w:t>
      </w:r>
      <w:r w:rsidR="00091DA1" w:rsidRPr="00795B96">
        <w:rPr>
          <w:rFonts w:asciiTheme="majorHAnsi" w:hAnsiTheme="majorHAnsi" w:cstheme="majorHAnsi"/>
          <w:sz w:val="15"/>
          <w:szCs w:val="15"/>
        </w:rPr>
        <w:t>. Розрахунковим періодом для оплати послуг є календарний місяць.</w:t>
      </w:r>
    </w:p>
    <w:p w:rsidR="00091DA1" w:rsidRPr="00FE45A0" w:rsidRDefault="00091DA1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E45A0">
        <w:rPr>
          <w:rFonts w:asciiTheme="majorHAnsi" w:hAnsiTheme="majorHAnsi" w:cstheme="majorHAnsi"/>
          <w:sz w:val="15"/>
          <w:szCs w:val="15"/>
        </w:rPr>
        <w:t xml:space="preserve">Оплата послуг здійснюється не пізніше 20 числа місяця, що настає за розрахунковим періодом, якщо інше не визначено договором. </w:t>
      </w:r>
    </w:p>
    <w:p w:rsidR="00091DA1" w:rsidRPr="00FE45A0" w:rsidRDefault="00091DA1" w:rsidP="00FE45A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E45A0">
        <w:rPr>
          <w:rFonts w:asciiTheme="majorHAnsi" w:hAnsiTheme="majorHAnsi" w:cstheme="majorHAnsi"/>
          <w:sz w:val="15"/>
          <w:szCs w:val="15"/>
        </w:rPr>
        <w:t xml:space="preserve">Рахунки на оплату послуг формуються </w:t>
      </w:r>
      <w:r w:rsidR="00984798">
        <w:rPr>
          <w:rFonts w:asciiTheme="majorHAnsi" w:hAnsiTheme="majorHAnsi" w:cstheme="majorHAnsi"/>
          <w:sz w:val="15"/>
          <w:szCs w:val="15"/>
        </w:rPr>
        <w:t>В</w:t>
      </w:r>
      <w:r w:rsidRPr="00FE45A0">
        <w:rPr>
          <w:rFonts w:asciiTheme="majorHAnsi" w:hAnsiTheme="majorHAnsi" w:cstheme="majorHAnsi"/>
          <w:sz w:val="15"/>
          <w:szCs w:val="15"/>
        </w:rPr>
        <w:t xml:space="preserve">иконавцем (якщо не визначено </w:t>
      </w:r>
      <w:r w:rsidR="00984798">
        <w:rPr>
          <w:rFonts w:asciiTheme="majorHAnsi" w:hAnsiTheme="majorHAnsi" w:cstheme="majorHAnsi"/>
          <w:sz w:val="15"/>
          <w:szCs w:val="15"/>
        </w:rPr>
        <w:t>С</w:t>
      </w:r>
      <w:r w:rsidRPr="00FE45A0">
        <w:rPr>
          <w:rFonts w:asciiTheme="majorHAnsi" w:hAnsiTheme="majorHAnsi" w:cstheme="majorHAnsi"/>
          <w:sz w:val="15"/>
          <w:szCs w:val="15"/>
        </w:rPr>
        <w:t xml:space="preserve">поживачами особу, що здійснює розподіл обсягів послуг), на основі показань вузлів комерційного обліку з урахуванням показань вузлів розподільного обліку відповідно до Закону України </w:t>
      </w:r>
      <w:proofErr w:type="spellStart"/>
      <w:r w:rsidRPr="00FE45A0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FE45A0">
        <w:rPr>
          <w:rFonts w:asciiTheme="majorHAnsi" w:hAnsiTheme="majorHAnsi" w:cstheme="majorHAnsi"/>
          <w:sz w:val="15"/>
          <w:szCs w:val="15"/>
        </w:rPr>
        <w:t xml:space="preserve"> комерційний облік теплової енергії та </w:t>
      </w:r>
      <w:proofErr w:type="spellStart"/>
      <w:r w:rsidRPr="00FE45A0">
        <w:rPr>
          <w:rFonts w:asciiTheme="majorHAnsi" w:hAnsiTheme="majorHAnsi" w:cstheme="majorHAnsi"/>
          <w:sz w:val="15"/>
          <w:szCs w:val="15"/>
        </w:rPr>
        <w:t>водопостачання”</w:t>
      </w:r>
      <w:proofErr w:type="spellEnd"/>
      <w:r w:rsidRPr="00FE45A0">
        <w:rPr>
          <w:rFonts w:asciiTheme="majorHAnsi" w:hAnsiTheme="majorHAnsi" w:cstheme="majorHAnsi"/>
          <w:sz w:val="15"/>
          <w:szCs w:val="15"/>
        </w:rPr>
        <w:t xml:space="preserve"> та надаються споживачеві (його представникові) у строк не пізніше ніж за 10 календарних днів до граничного строку внесення плати за послуги. </w:t>
      </w:r>
    </w:p>
    <w:p w:rsidR="00091DA1" w:rsidRPr="00FE45A0" w:rsidRDefault="00091DA1" w:rsidP="00DA425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E45A0">
        <w:rPr>
          <w:rFonts w:asciiTheme="majorHAnsi" w:hAnsiTheme="majorHAnsi" w:cstheme="majorHAnsi"/>
          <w:sz w:val="15"/>
          <w:szCs w:val="15"/>
        </w:rPr>
        <w:t>Рахунки н</w:t>
      </w:r>
      <w:r w:rsidR="00DA425B">
        <w:rPr>
          <w:rFonts w:asciiTheme="majorHAnsi" w:hAnsiTheme="majorHAnsi" w:cstheme="majorHAnsi"/>
          <w:sz w:val="15"/>
          <w:szCs w:val="15"/>
        </w:rPr>
        <w:t xml:space="preserve">адаються у паперовому вигляді. </w:t>
      </w:r>
      <w:r w:rsidRPr="00FE45A0">
        <w:rPr>
          <w:rFonts w:asciiTheme="majorHAnsi" w:hAnsiTheme="majorHAnsi" w:cstheme="majorHAnsi"/>
          <w:sz w:val="15"/>
          <w:szCs w:val="15"/>
        </w:rPr>
        <w:t xml:space="preserve"> Рахунки надаються </w:t>
      </w:r>
      <w:r w:rsidR="003D391E">
        <w:rPr>
          <w:rFonts w:asciiTheme="majorHAnsi" w:hAnsiTheme="majorHAnsi" w:cstheme="majorHAnsi"/>
          <w:sz w:val="15"/>
          <w:szCs w:val="15"/>
        </w:rPr>
        <w:t>С</w:t>
      </w:r>
      <w:r w:rsidRPr="00FE45A0">
        <w:rPr>
          <w:rFonts w:asciiTheme="majorHAnsi" w:hAnsiTheme="majorHAnsi" w:cstheme="majorHAnsi"/>
          <w:sz w:val="15"/>
          <w:szCs w:val="15"/>
        </w:rPr>
        <w:t xml:space="preserve">поживачеві на безоплатній основі. </w:t>
      </w:r>
    </w:p>
    <w:p w:rsidR="00091DA1" w:rsidRPr="003D391E" w:rsidRDefault="003D391E" w:rsidP="003D391E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26</w:t>
      </w:r>
      <w:r w:rsidR="00091DA1" w:rsidRPr="003D391E">
        <w:rPr>
          <w:rFonts w:asciiTheme="majorHAnsi" w:hAnsiTheme="majorHAnsi" w:cstheme="majorHAnsi"/>
          <w:sz w:val="15"/>
          <w:szCs w:val="15"/>
        </w:rPr>
        <w:t>. Показання вузлів розподільного обл</w:t>
      </w:r>
      <w:r w:rsidR="00DA425B" w:rsidRPr="003D391E">
        <w:rPr>
          <w:rFonts w:asciiTheme="majorHAnsi" w:hAnsiTheme="majorHAnsi" w:cstheme="majorHAnsi"/>
          <w:sz w:val="15"/>
          <w:szCs w:val="15"/>
        </w:rPr>
        <w:t xml:space="preserve">іку 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знімаються </w:t>
      </w:r>
      <w:r>
        <w:rPr>
          <w:rFonts w:asciiTheme="majorHAnsi" w:hAnsiTheme="majorHAnsi" w:cstheme="majorHAnsi"/>
          <w:sz w:val="15"/>
          <w:szCs w:val="15"/>
        </w:rPr>
        <w:t>С</w:t>
      </w:r>
      <w:r w:rsidR="00091DA1" w:rsidRPr="003D391E">
        <w:rPr>
          <w:rFonts w:asciiTheme="majorHAnsi" w:hAnsiTheme="majorHAnsi" w:cstheme="majorHAnsi"/>
          <w:sz w:val="15"/>
          <w:szCs w:val="15"/>
        </w:rPr>
        <w:t>поживачем</w:t>
      </w:r>
      <w:r w:rsidR="00DA425B" w:rsidRPr="003D391E">
        <w:rPr>
          <w:rFonts w:asciiTheme="majorHAnsi" w:hAnsiTheme="majorHAnsi" w:cstheme="majorHAnsi"/>
          <w:sz w:val="15"/>
          <w:szCs w:val="15"/>
        </w:rPr>
        <w:t xml:space="preserve"> щомісяця в період з 25 числа до останнього робочого дня  розрахункового місяця та надаються  Виконавцеві до 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 </w:t>
      </w:r>
      <w:proofErr w:type="spellStart"/>
      <w:r w:rsidR="00091DA1" w:rsidRPr="003D391E">
        <w:rPr>
          <w:rFonts w:asciiTheme="majorHAnsi" w:hAnsiTheme="majorHAnsi" w:cstheme="majorHAnsi"/>
          <w:sz w:val="15"/>
          <w:szCs w:val="15"/>
        </w:rPr>
        <w:t>останн</w:t>
      </w:r>
      <w:r w:rsidR="00587496" w:rsidRPr="003D391E">
        <w:rPr>
          <w:rFonts w:asciiTheme="majorHAnsi" w:hAnsiTheme="majorHAnsi" w:cstheme="majorHAnsi"/>
          <w:sz w:val="15"/>
          <w:szCs w:val="15"/>
          <w:lang w:val="ru-RU"/>
        </w:rPr>
        <w:t>ього</w:t>
      </w:r>
      <w:proofErr w:type="spellEnd"/>
      <w:r w:rsidR="00587496" w:rsidRPr="003D391E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 </w:t>
      </w:r>
      <w:r w:rsidR="00587496" w:rsidRPr="003D391E">
        <w:rPr>
          <w:rFonts w:asciiTheme="majorHAnsi" w:hAnsiTheme="majorHAnsi" w:cstheme="majorHAnsi"/>
          <w:sz w:val="15"/>
          <w:szCs w:val="15"/>
        </w:rPr>
        <w:t xml:space="preserve">робочого </w:t>
      </w:r>
      <w:r w:rsidR="00091DA1" w:rsidRPr="003D391E">
        <w:rPr>
          <w:rFonts w:asciiTheme="majorHAnsi" w:hAnsiTheme="majorHAnsi" w:cstheme="majorHAnsi"/>
          <w:sz w:val="15"/>
          <w:szCs w:val="15"/>
        </w:rPr>
        <w:t>д</w:t>
      </w:r>
      <w:r w:rsidR="00587496" w:rsidRPr="003D391E">
        <w:rPr>
          <w:rFonts w:asciiTheme="majorHAnsi" w:hAnsiTheme="majorHAnsi" w:cstheme="majorHAnsi"/>
          <w:sz w:val="15"/>
          <w:szCs w:val="15"/>
        </w:rPr>
        <w:t xml:space="preserve">ня 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розрахункового </w:t>
      </w:r>
      <w:r w:rsidR="00587496" w:rsidRPr="003D391E">
        <w:rPr>
          <w:rFonts w:asciiTheme="majorHAnsi" w:hAnsiTheme="majorHAnsi" w:cstheme="majorHAnsi"/>
          <w:sz w:val="15"/>
          <w:szCs w:val="15"/>
        </w:rPr>
        <w:t>місяця</w:t>
      </w:r>
      <w:r w:rsidRPr="003D391E">
        <w:rPr>
          <w:rFonts w:asciiTheme="majorHAnsi" w:hAnsiTheme="majorHAnsi" w:cstheme="majorHAnsi"/>
          <w:sz w:val="15"/>
          <w:szCs w:val="15"/>
        </w:rPr>
        <w:t>:</w:t>
      </w:r>
      <w:r w:rsidR="00587496" w:rsidRPr="003D391E">
        <w:rPr>
          <w:rFonts w:asciiTheme="majorHAnsi" w:hAnsiTheme="majorHAnsi" w:cstheme="majorHAnsi"/>
          <w:sz w:val="15"/>
          <w:szCs w:val="15"/>
        </w:rPr>
        <w:t xml:space="preserve"> 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 </w:t>
      </w:r>
      <w:r w:rsidRPr="003D391E">
        <w:rPr>
          <w:rFonts w:asciiTheme="majorHAnsi" w:hAnsiTheme="majorHAnsi" w:cstheme="majorHAnsi"/>
          <w:sz w:val="15"/>
          <w:szCs w:val="15"/>
        </w:rPr>
        <w:t xml:space="preserve">за </w:t>
      </w:r>
      <w:r w:rsidR="00091DA1" w:rsidRPr="003D391E">
        <w:rPr>
          <w:rFonts w:asciiTheme="majorHAnsi" w:hAnsiTheme="majorHAnsi" w:cstheme="majorHAnsi"/>
          <w:sz w:val="15"/>
          <w:szCs w:val="15"/>
        </w:rPr>
        <w:t>телефоном</w:t>
      </w:r>
      <w:r w:rsidRPr="003D391E">
        <w:rPr>
          <w:rFonts w:asciiTheme="majorHAnsi" w:hAnsiTheme="majorHAnsi" w:cstheme="majorHAnsi"/>
          <w:sz w:val="15"/>
          <w:szCs w:val="15"/>
        </w:rPr>
        <w:t xml:space="preserve"> (06141) 60215</w:t>
      </w:r>
      <w:r w:rsidR="00091DA1" w:rsidRPr="003D391E">
        <w:rPr>
          <w:rFonts w:asciiTheme="majorHAnsi" w:hAnsiTheme="majorHAnsi" w:cstheme="majorHAnsi"/>
          <w:sz w:val="15"/>
          <w:szCs w:val="15"/>
        </w:rPr>
        <w:t xml:space="preserve">, або в інший спосіб, доведений до відома споживача,  та зазначаються у рахунку на оплату послуг. </w:t>
      </w:r>
    </w:p>
    <w:p w:rsidR="00091DA1" w:rsidRPr="005C112C" w:rsidRDefault="00091DA1" w:rsidP="003D391E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3D391E">
        <w:rPr>
          <w:rFonts w:asciiTheme="majorHAnsi" w:hAnsiTheme="majorHAnsi" w:cstheme="majorHAnsi"/>
          <w:sz w:val="15"/>
          <w:szCs w:val="15"/>
        </w:rPr>
        <w:t>2</w:t>
      </w:r>
      <w:r w:rsidR="003D391E">
        <w:rPr>
          <w:rFonts w:asciiTheme="majorHAnsi" w:hAnsiTheme="majorHAnsi" w:cstheme="majorHAnsi"/>
          <w:sz w:val="15"/>
          <w:szCs w:val="15"/>
        </w:rPr>
        <w:t>7</w:t>
      </w:r>
      <w:r w:rsidRPr="003D391E">
        <w:rPr>
          <w:rFonts w:asciiTheme="majorHAnsi" w:hAnsiTheme="majorHAnsi" w:cstheme="majorHAnsi"/>
          <w:sz w:val="15"/>
          <w:szCs w:val="15"/>
        </w:rPr>
        <w:t xml:space="preserve">. У разі ненадання у визначений договором строк </w:t>
      </w:r>
      <w:r w:rsidR="003D391E">
        <w:rPr>
          <w:rFonts w:asciiTheme="majorHAnsi" w:hAnsiTheme="majorHAnsi" w:cstheme="majorHAnsi"/>
          <w:sz w:val="15"/>
          <w:szCs w:val="15"/>
        </w:rPr>
        <w:t>С</w:t>
      </w:r>
      <w:r w:rsidRPr="003D391E">
        <w:rPr>
          <w:rFonts w:asciiTheme="majorHAnsi" w:hAnsiTheme="majorHAnsi" w:cstheme="majorHAnsi"/>
          <w:sz w:val="15"/>
          <w:szCs w:val="15"/>
        </w:rPr>
        <w:t>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</w:t>
      </w:r>
      <w:r w:rsidR="005C112C">
        <w:rPr>
          <w:rFonts w:asciiTheme="majorHAnsi" w:hAnsiTheme="majorHAnsi" w:cstheme="majorHAnsi"/>
          <w:sz w:val="15"/>
          <w:szCs w:val="15"/>
        </w:rPr>
        <w:t xml:space="preserve">ередні 12 місяців. </w:t>
      </w:r>
    </w:p>
    <w:p w:rsidR="00091DA1" w:rsidRPr="003D391E" w:rsidRDefault="00091DA1" w:rsidP="003D391E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3D391E">
        <w:rPr>
          <w:rFonts w:asciiTheme="majorHAnsi" w:hAnsiTheme="majorHAnsi" w:cstheme="majorHAnsi"/>
          <w:sz w:val="15"/>
          <w:szCs w:val="15"/>
        </w:rPr>
        <w:t>2</w:t>
      </w:r>
      <w:r w:rsidR="003D391E">
        <w:rPr>
          <w:rFonts w:asciiTheme="majorHAnsi" w:hAnsiTheme="majorHAnsi" w:cstheme="majorHAnsi"/>
          <w:sz w:val="15"/>
          <w:szCs w:val="15"/>
        </w:rPr>
        <w:t>8</w:t>
      </w:r>
      <w:r w:rsidRPr="003D391E">
        <w:rPr>
          <w:rFonts w:asciiTheme="majorHAnsi" w:hAnsiTheme="majorHAnsi" w:cstheme="majorHAnsi"/>
          <w:sz w:val="15"/>
          <w:szCs w:val="15"/>
        </w:rPr>
        <w:t xml:space="preserve">. Розподіл обсягів наданих послуг між </w:t>
      </w:r>
      <w:r w:rsidR="003D391E">
        <w:rPr>
          <w:rFonts w:asciiTheme="majorHAnsi" w:hAnsiTheme="majorHAnsi" w:cstheme="majorHAnsi"/>
          <w:sz w:val="15"/>
          <w:szCs w:val="15"/>
        </w:rPr>
        <w:t>С</w:t>
      </w:r>
      <w:r w:rsidRPr="003D391E">
        <w:rPr>
          <w:rFonts w:asciiTheme="majorHAnsi" w:hAnsiTheme="majorHAnsi" w:cstheme="majorHAnsi"/>
          <w:sz w:val="15"/>
          <w:szCs w:val="15"/>
        </w:rPr>
        <w:t xml:space="preserve">поживачами здійснюється відповідно до Методики розподілу між споживачами обсягів спожитих у будівлі комунальних послуг, затвердженої </w:t>
      </w:r>
      <w:proofErr w:type="spellStart"/>
      <w:r w:rsidRPr="003D391E">
        <w:rPr>
          <w:rFonts w:asciiTheme="majorHAnsi" w:hAnsiTheme="majorHAnsi" w:cstheme="majorHAnsi"/>
          <w:sz w:val="15"/>
          <w:szCs w:val="15"/>
        </w:rPr>
        <w:t>Мінрегіоном</w:t>
      </w:r>
      <w:proofErr w:type="spellEnd"/>
      <w:r w:rsidRPr="003D391E">
        <w:rPr>
          <w:rFonts w:asciiTheme="majorHAnsi" w:hAnsiTheme="majorHAnsi" w:cstheme="majorHAnsi"/>
          <w:sz w:val="15"/>
          <w:szCs w:val="15"/>
        </w:rPr>
        <w:t>.</w:t>
      </w:r>
    </w:p>
    <w:p w:rsidR="00091DA1" w:rsidRPr="003D391E" w:rsidRDefault="00091DA1" w:rsidP="003D391E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3D391E">
        <w:rPr>
          <w:rFonts w:asciiTheme="majorHAnsi" w:hAnsiTheme="majorHAnsi" w:cstheme="majorHAnsi"/>
          <w:sz w:val="15"/>
          <w:szCs w:val="15"/>
        </w:rPr>
        <w:t>2</w:t>
      </w:r>
      <w:r w:rsidR="003D391E">
        <w:rPr>
          <w:rFonts w:asciiTheme="majorHAnsi" w:hAnsiTheme="majorHAnsi" w:cstheme="majorHAnsi"/>
          <w:sz w:val="15"/>
          <w:szCs w:val="15"/>
          <w:lang w:val="ru-RU"/>
        </w:rPr>
        <w:t>9</w:t>
      </w:r>
      <w:r w:rsidRPr="003D391E">
        <w:rPr>
          <w:rFonts w:asciiTheme="majorHAnsi" w:hAnsiTheme="majorHAnsi" w:cstheme="majorHAnsi"/>
          <w:sz w:val="15"/>
          <w:szCs w:val="15"/>
        </w:rPr>
        <w:t xml:space="preserve">. Обсяг наданих </w:t>
      </w:r>
      <w:r w:rsidR="003D391E">
        <w:rPr>
          <w:rFonts w:asciiTheme="majorHAnsi" w:hAnsiTheme="majorHAnsi" w:cstheme="majorHAnsi"/>
          <w:sz w:val="15"/>
          <w:szCs w:val="15"/>
        </w:rPr>
        <w:t>С</w:t>
      </w:r>
      <w:r w:rsidRPr="003D391E">
        <w:rPr>
          <w:rFonts w:asciiTheme="majorHAnsi" w:hAnsiTheme="majorHAnsi" w:cstheme="majorHAnsi"/>
          <w:sz w:val="15"/>
          <w:szCs w:val="15"/>
        </w:rPr>
        <w:t>поживачеві послуг з централізованого водовідведення визначається на рівні обсягів спожитих ним послуг з централізованого водопоста</w:t>
      </w:r>
      <w:r w:rsidR="003D391E" w:rsidRPr="003D391E">
        <w:rPr>
          <w:rFonts w:asciiTheme="majorHAnsi" w:hAnsiTheme="majorHAnsi" w:cstheme="majorHAnsi"/>
          <w:sz w:val="15"/>
          <w:szCs w:val="15"/>
        </w:rPr>
        <w:t>чання</w:t>
      </w:r>
      <w:r w:rsidRPr="003D391E">
        <w:rPr>
          <w:rFonts w:asciiTheme="majorHAnsi" w:hAnsiTheme="majorHAnsi" w:cstheme="majorHAnsi"/>
          <w:sz w:val="15"/>
          <w:szCs w:val="15"/>
        </w:rPr>
        <w:t>.</w:t>
      </w:r>
    </w:p>
    <w:p w:rsidR="00091DA1" w:rsidRPr="00984798" w:rsidRDefault="00984798" w:rsidP="00984798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30</w:t>
      </w:r>
      <w:r w:rsidR="00091DA1" w:rsidRPr="00984798">
        <w:rPr>
          <w:rFonts w:asciiTheme="majorHAnsi" w:hAnsiTheme="majorHAnsi" w:cstheme="majorHAnsi"/>
          <w:sz w:val="15"/>
          <w:szCs w:val="15"/>
        </w:rPr>
        <w:t xml:space="preserve">. До встановлення вузла комерційного обліку обсяги споживання питної води визначаються за показаннями вузлів розподільного обліку, а у разі їх відсутності </w:t>
      </w:r>
      <w:r w:rsidR="00CA2FD6" w:rsidRPr="00984798">
        <w:rPr>
          <w:rFonts w:asciiTheme="majorHAnsi" w:hAnsiTheme="majorHAnsi" w:cstheme="majorHAnsi"/>
          <w:sz w:val="15"/>
          <w:szCs w:val="15"/>
        </w:rPr>
        <w:t>-</w:t>
      </w:r>
      <w:r w:rsidR="00091DA1" w:rsidRPr="00984798">
        <w:rPr>
          <w:rFonts w:asciiTheme="majorHAnsi" w:hAnsiTheme="majorHAnsi" w:cstheme="majorHAnsi"/>
          <w:sz w:val="15"/>
          <w:szCs w:val="15"/>
        </w:rPr>
        <w:t xml:space="preserve"> за нормами споживання, встановленими органам місцевого самоврядування. Загальний обсяг споживання питної води у такій будівлі </w:t>
      </w:r>
      <w:r w:rsidR="00091DA1" w:rsidRPr="00984798">
        <w:rPr>
          <w:rFonts w:asciiTheme="majorHAnsi" w:hAnsiTheme="majorHAnsi" w:cstheme="majorHAnsi"/>
          <w:sz w:val="15"/>
          <w:szCs w:val="15"/>
        </w:rPr>
        <w:lastRenderedPageBreak/>
        <w:t>визначається як сума обсягу, визначеного за допомогою вузлів розподільного обліку, та розрахункового обсягу, визначеного за нормою споживання для споживачів, приміщення яких не оснащені вузлами розподільного обліку.</w:t>
      </w:r>
    </w:p>
    <w:p w:rsidR="00091DA1" w:rsidRPr="00984798" w:rsidRDefault="00984798" w:rsidP="00984798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31</w:t>
      </w:r>
      <w:r w:rsidR="00091DA1" w:rsidRPr="00984798">
        <w:rPr>
          <w:rFonts w:asciiTheme="majorHAnsi" w:hAnsiTheme="majorHAnsi" w:cstheme="majorHAnsi"/>
          <w:sz w:val="15"/>
          <w:szCs w:val="15"/>
        </w:rPr>
        <w:t xml:space="preserve">. Обсяг споживання наданих послуг для </w:t>
      </w:r>
      <w:r w:rsidR="002976F4" w:rsidRPr="002976F4">
        <w:rPr>
          <w:rFonts w:asciiTheme="majorHAnsi" w:hAnsiTheme="majorHAnsi" w:cstheme="majorHAnsi"/>
          <w:sz w:val="15"/>
          <w:szCs w:val="15"/>
        </w:rPr>
        <w:t>С</w:t>
      </w:r>
      <w:r w:rsidR="00091DA1" w:rsidRPr="00984798">
        <w:rPr>
          <w:rFonts w:asciiTheme="majorHAnsi" w:hAnsiTheme="majorHAnsi" w:cstheme="majorHAnsi"/>
          <w:sz w:val="15"/>
          <w:szCs w:val="15"/>
        </w:rPr>
        <w:t xml:space="preserve">поживачів, у яких відсутні вузли розподільного обліку, здійснюється </w:t>
      </w:r>
      <w:proofErr w:type="spellStart"/>
      <w:r w:rsidR="00091DA1" w:rsidRPr="00984798">
        <w:rPr>
          <w:rFonts w:asciiTheme="majorHAnsi" w:hAnsiTheme="majorHAnsi" w:cstheme="majorHAnsi"/>
          <w:sz w:val="15"/>
          <w:szCs w:val="15"/>
        </w:rPr>
        <w:t>розрахунково</w:t>
      </w:r>
      <w:proofErr w:type="spellEnd"/>
      <w:r w:rsidR="00091DA1" w:rsidRPr="00984798">
        <w:rPr>
          <w:rFonts w:asciiTheme="majorHAnsi" w:hAnsiTheme="majorHAnsi" w:cstheme="majorHAnsi"/>
          <w:sz w:val="15"/>
          <w:szCs w:val="15"/>
        </w:rPr>
        <w:t xml:space="preserve"> відповідно до Методики розподілу між </w:t>
      </w:r>
      <w:r w:rsidR="002976F4" w:rsidRPr="002976F4">
        <w:rPr>
          <w:rFonts w:asciiTheme="majorHAnsi" w:hAnsiTheme="majorHAnsi" w:cstheme="majorHAnsi"/>
          <w:sz w:val="15"/>
          <w:szCs w:val="15"/>
        </w:rPr>
        <w:t>С</w:t>
      </w:r>
      <w:r w:rsidR="00091DA1" w:rsidRPr="00984798">
        <w:rPr>
          <w:rFonts w:asciiTheme="majorHAnsi" w:hAnsiTheme="majorHAnsi" w:cstheme="majorHAnsi"/>
          <w:sz w:val="15"/>
          <w:szCs w:val="15"/>
        </w:rPr>
        <w:t xml:space="preserve">поживачами обсягів спожитих у будівлі комунальних послуг, затвердженої </w:t>
      </w:r>
      <w:proofErr w:type="spellStart"/>
      <w:r w:rsidR="00091DA1" w:rsidRPr="00984798">
        <w:rPr>
          <w:rFonts w:asciiTheme="majorHAnsi" w:hAnsiTheme="majorHAnsi" w:cstheme="majorHAnsi"/>
          <w:sz w:val="15"/>
          <w:szCs w:val="15"/>
        </w:rPr>
        <w:t>Мінрегіоном</w:t>
      </w:r>
      <w:proofErr w:type="spellEnd"/>
      <w:r w:rsidR="00091DA1" w:rsidRPr="00984798">
        <w:rPr>
          <w:rFonts w:asciiTheme="majorHAnsi" w:hAnsiTheme="majorHAnsi" w:cstheme="majorHAnsi"/>
          <w:sz w:val="15"/>
          <w:szCs w:val="15"/>
        </w:rPr>
        <w:t xml:space="preserve">. </w:t>
      </w:r>
    </w:p>
    <w:p w:rsidR="00091DA1" w:rsidRPr="00F106FA" w:rsidRDefault="00F106FA" w:rsidP="00F106FA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32</w:t>
      </w:r>
      <w:r w:rsidR="00091DA1" w:rsidRPr="00F106FA">
        <w:rPr>
          <w:rFonts w:asciiTheme="majorHAnsi" w:hAnsiTheme="majorHAnsi" w:cstheme="majorHAnsi"/>
          <w:sz w:val="15"/>
          <w:szCs w:val="15"/>
        </w:rPr>
        <w:t xml:space="preserve">. У разі виходу з ладу або втрати вузла комерційного обліку до відновлення його роботи або заміни ведення комерційного обліку здійснюється </w:t>
      </w:r>
      <w:proofErr w:type="spellStart"/>
      <w:r w:rsidR="00091DA1" w:rsidRPr="00F106FA">
        <w:rPr>
          <w:rFonts w:asciiTheme="majorHAnsi" w:hAnsiTheme="majorHAnsi" w:cstheme="majorHAnsi"/>
          <w:sz w:val="15"/>
          <w:szCs w:val="15"/>
        </w:rPr>
        <w:t>розрахунково</w:t>
      </w:r>
      <w:proofErr w:type="spellEnd"/>
      <w:r w:rsidR="00091DA1" w:rsidRPr="00F106FA">
        <w:rPr>
          <w:rFonts w:asciiTheme="majorHAnsi" w:hAnsiTheme="majorHAnsi" w:cstheme="majorHAnsi"/>
          <w:sz w:val="15"/>
          <w:szCs w:val="15"/>
        </w:rPr>
        <w:t xml:space="preserve"> відповідно до Методики розподілу між споживачами обсягів спожитих у будівлі комунальних послуг з урахуванням середнього споживання питної води протягом попередніх 12 місяців (якщо попередніх місяців нараховується менш як 12, за фактичний час споживання послуги, але не менш як 15 діб).</w:t>
      </w:r>
    </w:p>
    <w:p w:rsidR="00091DA1" w:rsidRPr="00A1496D" w:rsidRDefault="007D7511" w:rsidP="00A149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33</w:t>
      </w:r>
      <w:r w:rsidR="00091DA1" w:rsidRPr="007D7511">
        <w:rPr>
          <w:rFonts w:asciiTheme="majorHAnsi" w:hAnsiTheme="majorHAnsi" w:cstheme="majorHAnsi"/>
          <w:sz w:val="15"/>
          <w:szCs w:val="15"/>
        </w:rPr>
        <w:t>. Оплата послуг здійснюється в безготівковій або готівковій формі.</w:t>
      </w:r>
      <w:r w:rsidR="00A1496D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r w:rsidR="00091DA1" w:rsidRPr="00A1496D">
        <w:rPr>
          <w:rFonts w:asciiTheme="majorHAnsi" w:hAnsiTheme="majorHAnsi" w:cstheme="majorHAnsi"/>
          <w:sz w:val="15"/>
          <w:szCs w:val="15"/>
        </w:rPr>
        <w:t xml:space="preserve">За бажанням </w:t>
      </w:r>
      <w:r w:rsidR="002976F4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="00091DA1" w:rsidRPr="00A1496D">
        <w:rPr>
          <w:rFonts w:asciiTheme="majorHAnsi" w:hAnsiTheme="majorHAnsi" w:cstheme="majorHAnsi"/>
          <w:sz w:val="15"/>
          <w:szCs w:val="15"/>
        </w:rPr>
        <w:t>поживача</w:t>
      </w:r>
      <w:proofErr w:type="spellEnd"/>
      <w:r w:rsidR="00091DA1" w:rsidRPr="00A1496D">
        <w:rPr>
          <w:rFonts w:asciiTheme="majorHAnsi" w:hAnsiTheme="majorHAnsi" w:cstheme="majorHAnsi"/>
          <w:sz w:val="15"/>
          <w:szCs w:val="15"/>
        </w:rPr>
        <w:t xml:space="preserve"> оплата послуг може здійснюватися шляхом внесення авансових платежів. У разі авансової оплати послуг виконавець періодично один раз на шість місяців здійснює перерахунок плати за фактично надані послуги, про що повідомляє </w:t>
      </w:r>
      <w:r w:rsidR="002976F4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="00091DA1" w:rsidRPr="00A1496D">
        <w:rPr>
          <w:rFonts w:asciiTheme="majorHAnsi" w:hAnsiTheme="majorHAnsi" w:cstheme="majorHAnsi"/>
          <w:sz w:val="15"/>
          <w:szCs w:val="15"/>
        </w:rPr>
        <w:t>поживачеві</w:t>
      </w:r>
      <w:proofErr w:type="spellEnd"/>
      <w:r w:rsidR="00091DA1" w:rsidRPr="00A1496D">
        <w:rPr>
          <w:rFonts w:asciiTheme="majorHAnsi" w:hAnsiTheme="majorHAnsi" w:cstheme="majorHAnsi"/>
          <w:sz w:val="15"/>
          <w:szCs w:val="15"/>
        </w:rPr>
        <w:t xml:space="preserve">. </w:t>
      </w:r>
    </w:p>
    <w:p w:rsidR="00091DA1" w:rsidRPr="002976F4" w:rsidRDefault="002976F4" w:rsidP="002976F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34</w:t>
      </w:r>
      <w:r w:rsidR="00091DA1" w:rsidRPr="002976F4">
        <w:rPr>
          <w:rFonts w:asciiTheme="majorHAnsi" w:hAnsiTheme="majorHAnsi" w:cstheme="majorHAnsi"/>
          <w:sz w:val="15"/>
          <w:szCs w:val="15"/>
        </w:rPr>
        <w:t xml:space="preserve">. У разі несвоєчасного здійснення платежів за послуги </w:t>
      </w:r>
      <w:r w:rsidRPr="002976F4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="00091DA1" w:rsidRPr="002976F4">
        <w:rPr>
          <w:rFonts w:asciiTheme="majorHAnsi" w:hAnsiTheme="majorHAnsi" w:cstheme="majorHAnsi"/>
          <w:sz w:val="15"/>
          <w:szCs w:val="15"/>
        </w:rPr>
        <w:t>поживач</w:t>
      </w:r>
      <w:proofErr w:type="spellEnd"/>
      <w:r w:rsidR="00091DA1" w:rsidRPr="002976F4">
        <w:rPr>
          <w:rFonts w:asciiTheme="majorHAnsi" w:hAnsiTheme="majorHAnsi" w:cstheme="majorHAnsi"/>
          <w:sz w:val="15"/>
          <w:szCs w:val="15"/>
        </w:rPr>
        <w:t xml:space="preserve"> сплачує пеню в розмірі </w:t>
      </w:r>
      <w:r w:rsidRPr="002976F4">
        <w:rPr>
          <w:rFonts w:asciiTheme="majorHAnsi" w:hAnsiTheme="majorHAnsi" w:cstheme="majorHAnsi"/>
          <w:sz w:val="15"/>
          <w:szCs w:val="15"/>
          <w:lang w:val="ru-RU"/>
        </w:rPr>
        <w:t>0,01</w:t>
      </w:r>
      <w:r w:rsidRPr="002976F4">
        <w:rPr>
          <w:rFonts w:asciiTheme="majorHAnsi" w:hAnsiTheme="majorHAnsi" w:cstheme="majorHAnsi"/>
          <w:sz w:val="15"/>
          <w:szCs w:val="15"/>
        </w:rPr>
        <w:t xml:space="preserve"> </w:t>
      </w:r>
      <w:proofErr w:type="spellStart"/>
      <w:r w:rsidRPr="002976F4">
        <w:rPr>
          <w:rFonts w:asciiTheme="majorHAnsi" w:hAnsiTheme="majorHAnsi" w:cstheme="majorHAnsi"/>
          <w:sz w:val="15"/>
          <w:szCs w:val="15"/>
        </w:rPr>
        <w:t>відсотк</w:t>
      </w:r>
      <w:proofErr w:type="spellEnd"/>
      <w:r w:rsidRPr="002976F4">
        <w:rPr>
          <w:rFonts w:asciiTheme="majorHAnsi" w:hAnsiTheme="majorHAnsi" w:cstheme="majorHAnsi"/>
          <w:sz w:val="15"/>
          <w:szCs w:val="15"/>
          <w:lang w:val="ru-RU"/>
        </w:rPr>
        <w:t>а</w:t>
      </w:r>
      <w:r w:rsidR="00091DA1" w:rsidRPr="002976F4">
        <w:rPr>
          <w:rFonts w:asciiTheme="majorHAnsi" w:hAnsiTheme="majorHAnsi" w:cstheme="majorHAnsi"/>
          <w:sz w:val="15"/>
          <w:szCs w:val="15"/>
        </w:rPr>
        <w:t xml:space="preserve"> суми боргу за кожен день прострочення. Загальний розмір сплаченої пені не може перевищувати 100 відсотків загальної суми боргу.</w:t>
      </w:r>
      <w:r w:rsidRPr="002976F4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r w:rsidR="00091DA1" w:rsidRPr="002976F4">
        <w:rPr>
          <w:rFonts w:asciiTheme="majorHAnsi" w:hAnsiTheme="majorHAnsi" w:cstheme="majorHAnsi"/>
          <w:sz w:val="15"/>
          <w:szCs w:val="15"/>
        </w:rPr>
        <w:t>Нарахування пені починається з першого робочого дня, що настає за останнім днем граничного строку внесення плати за послуги.</w:t>
      </w:r>
    </w:p>
    <w:p w:rsidR="00091DA1" w:rsidRPr="002976F4" w:rsidRDefault="00091DA1" w:rsidP="002976F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2976F4">
        <w:rPr>
          <w:rFonts w:asciiTheme="majorHAnsi" w:hAnsiTheme="majorHAnsi" w:cstheme="majorHAnsi"/>
          <w:sz w:val="15"/>
          <w:szCs w:val="15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</w:t>
      </w:r>
      <w:r w:rsidR="002976F4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Pr="002976F4">
        <w:rPr>
          <w:rFonts w:asciiTheme="majorHAnsi" w:hAnsiTheme="majorHAnsi" w:cstheme="majorHAnsi"/>
          <w:sz w:val="15"/>
          <w:szCs w:val="15"/>
        </w:rPr>
        <w:t>поживача</w:t>
      </w:r>
      <w:proofErr w:type="spellEnd"/>
      <w:r w:rsidRPr="002976F4">
        <w:rPr>
          <w:rFonts w:asciiTheme="majorHAnsi" w:hAnsiTheme="majorHAnsi" w:cstheme="majorHAnsi"/>
          <w:sz w:val="15"/>
          <w:szCs w:val="15"/>
        </w:rPr>
        <w:t xml:space="preserve"> заборгованості з оплати праці, підтвердженої належним чином. </w:t>
      </w:r>
    </w:p>
    <w:p w:rsidR="00091DA1" w:rsidRPr="005C112C" w:rsidRDefault="002976F4" w:rsidP="002976F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  <w:lang w:val="ru-RU"/>
        </w:rPr>
      </w:pPr>
      <w:r w:rsidRPr="002976F4">
        <w:rPr>
          <w:rFonts w:asciiTheme="majorHAnsi" w:hAnsiTheme="majorHAnsi" w:cstheme="majorHAnsi"/>
          <w:sz w:val="15"/>
          <w:szCs w:val="15"/>
        </w:rPr>
        <w:t>35</w:t>
      </w:r>
      <w:r w:rsidR="00091DA1" w:rsidRPr="002976F4">
        <w:rPr>
          <w:rFonts w:asciiTheme="majorHAnsi" w:hAnsiTheme="majorHAnsi" w:cstheme="majorHAnsi"/>
          <w:sz w:val="15"/>
          <w:szCs w:val="15"/>
        </w:rPr>
        <w:t xml:space="preserve">. У разі ненадання послуг, надання їх не в повному обсязі або неналежної якості виконавець проводить перерахунок вартості послуги </w:t>
      </w:r>
      <w:r w:rsidR="00091DA1" w:rsidRPr="002976F4">
        <w:rPr>
          <w:rFonts w:asciiTheme="majorHAnsi" w:hAnsiTheme="majorHAnsi" w:cstheme="majorHAnsi"/>
          <w:sz w:val="15"/>
          <w:szCs w:val="15"/>
        </w:rPr>
        <w:br/>
        <w:t>у порядку, затвердженому Кабінетом Міністрів Ук</w:t>
      </w:r>
      <w:r w:rsidR="005C112C">
        <w:rPr>
          <w:rFonts w:asciiTheme="majorHAnsi" w:hAnsiTheme="majorHAnsi" w:cstheme="majorHAnsi"/>
          <w:sz w:val="15"/>
          <w:szCs w:val="15"/>
        </w:rPr>
        <w:t>раїни</w:t>
      </w:r>
      <w:r w:rsidR="005C112C">
        <w:rPr>
          <w:rFonts w:asciiTheme="majorHAnsi" w:hAnsiTheme="majorHAnsi" w:cstheme="majorHAnsi"/>
          <w:sz w:val="15"/>
          <w:szCs w:val="15"/>
          <w:lang w:val="ru-RU"/>
        </w:rPr>
        <w:t>.</w:t>
      </w:r>
    </w:p>
    <w:p w:rsidR="00091DA1" w:rsidRPr="00A90ECA" w:rsidRDefault="00A90ECA" w:rsidP="00A90ECA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36</w:t>
      </w:r>
      <w:r w:rsidR="00091DA1" w:rsidRPr="00A90ECA">
        <w:rPr>
          <w:rFonts w:asciiTheme="majorHAnsi" w:hAnsiTheme="majorHAnsi" w:cstheme="majorHAnsi"/>
          <w:sz w:val="15"/>
          <w:szCs w:val="15"/>
        </w:rPr>
        <w:t xml:space="preserve">. Плата за абонентське обслуговування </w:t>
      </w:r>
      <w:r w:rsidR="00572172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="00091DA1" w:rsidRPr="00A90ECA">
        <w:rPr>
          <w:rFonts w:asciiTheme="majorHAnsi" w:hAnsiTheme="majorHAnsi" w:cstheme="majorHAnsi"/>
          <w:sz w:val="15"/>
          <w:szCs w:val="15"/>
        </w:rPr>
        <w:t>плачується</w:t>
      </w:r>
      <w:proofErr w:type="spellEnd"/>
      <w:r w:rsidR="00091DA1" w:rsidRPr="00A90ECA">
        <w:rPr>
          <w:rFonts w:asciiTheme="majorHAnsi" w:hAnsiTheme="majorHAnsi" w:cstheme="majorHAnsi"/>
          <w:sz w:val="15"/>
          <w:szCs w:val="15"/>
        </w:rPr>
        <w:t xml:space="preserve"> </w:t>
      </w:r>
      <w:r w:rsidR="00572172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="00091DA1" w:rsidRPr="00A90ECA">
        <w:rPr>
          <w:rFonts w:asciiTheme="majorHAnsi" w:hAnsiTheme="majorHAnsi" w:cstheme="majorHAnsi"/>
          <w:sz w:val="15"/>
          <w:szCs w:val="15"/>
        </w:rPr>
        <w:t>поживачем</w:t>
      </w:r>
      <w:proofErr w:type="spellEnd"/>
      <w:r w:rsidR="00091DA1" w:rsidRPr="00A90ECA">
        <w:rPr>
          <w:rFonts w:asciiTheme="majorHAnsi" w:hAnsiTheme="majorHAnsi" w:cstheme="majorHAnsi"/>
          <w:sz w:val="15"/>
          <w:szCs w:val="15"/>
        </w:rPr>
        <w:t xml:space="preserve"> </w:t>
      </w:r>
      <w:r w:rsidR="00572172">
        <w:rPr>
          <w:rFonts w:asciiTheme="majorHAnsi" w:hAnsiTheme="majorHAnsi" w:cstheme="majorHAnsi"/>
          <w:sz w:val="15"/>
          <w:szCs w:val="15"/>
          <w:lang w:val="ru-RU"/>
        </w:rPr>
        <w:t>В</w:t>
      </w:r>
      <w:proofErr w:type="spellStart"/>
      <w:r w:rsidR="00091DA1" w:rsidRPr="00A90ECA">
        <w:rPr>
          <w:rFonts w:asciiTheme="majorHAnsi" w:hAnsiTheme="majorHAnsi" w:cstheme="majorHAnsi"/>
          <w:sz w:val="15"/>
          <w:szCs w:val="15"/>
        </w:rPr>
        <w:t>иконавцеві</w:t>
      </w:r>
      <w:proofErr w:type="spellEnd"/>
      <w:r w:rsidR="00091DA1" w:rsidRPr="00A90ECA">
        <w:rPr>
          <w:rFonts w:asciiTheme="majorHAnsi" w:hAnsiTheme="majorHAnsi" w:cstheme="majorHAnsi"/>
          <w:sz w:val="15"/>
          <w:szCs w:val="15"/>
        </w:rPr>
        <w:t xml:space="preserve"> щомісяця. 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3</w:t>
      </w:r>
      <w:r w:rsidR="00572172" w:rsidRPr="00572172">
        <w:rPr>
          <w:rFonts w:asciiTheme="majorHAnsi" w:hAnsiTheme="majorHAnsi" w:cstheme="majorHAnsi"/>
          <w:sz w:val="15"/>
          <w:szCs w:val="15"/>
        </w:rPr>
        <w:t>7</w:t>
      </w:r>
      <w:r w:rsidRPr="00572172">
        <w:rPr>
          <w:rFonts w:asciiTheme="majorHAnsi" w:hAnsiTheme="majorHAnsi" w:cstheme="majorHAnsi"/>
          <w:sz w:val="15"/>
          <w:szCs w:val="15"/>
        </w:rPr>
        <w:t xml:space="preserve">. У разі виявлення у будівлі витоків води із </w:t>
      </w:r>
      <w:proofErr w:type="spellStart"/>
      <w:r w:rsidRPr="00572172">
        <w:rPr>
          <w:rFonts w:asciiTheme="majorHAnsi" w:hAnsiTheme="majorHAnsi" w:cstheme="majorHAnsi"/>
          <w:sz w:val="15"/>
          <w:szCs w:val="15"/>
        </w:rPr>
        <w:t>внутрішньобудинкових</w:t>
      </w:r>
      <w:proofErr w:type="spellEnd"/>
      <w:r w:rsidRPr="00572172">
        <w:rPr>
          <w:rFonts w:asciiTheme="majorHAnsi" w:hAnsiTheme="majorHAnsi" w:cstheme="majorHAnsi"/>
          <w:sz w:val="15"/>
          <w:szCs w:val="15"/>
        </w:rPr>
        <w:t xml:space="preserve"> систем централізованого водопостачання протягом періоду, за який здійснюється розрахунок за послуги з централізованого водопостачання, розподіл обсягів наданих послуг між </w:t>
      </w:r>
      <w:r w:rsidR="00130363" w:rsidRPr="00130363">
        <w:rPr>
          <w:rFonts w:asciiTheme="majorHAnsi" w:hAnsiTheme="majorHAnsi" w:cstheme="majorHAnsi"/>
          <w:sz w:val="15"/>
          <w:szCs w:val="15"/>
        </w:rPr>
        <w:t>С</w:t>
      </w:r>
      <w:r w:rsidRPr="00572172">
        <w:rPr>
          <w:rFonts w:asciiTheme="majorHAnsi" w:hAnsiTheme="majorHAnsi" w:cstheme="majorHAnsi"/>
          <w:sz w:val="15"/>
          <w:szCs w:val="15"/>
        </w:rPr>
        <w:t xml:space="preserve">поживачами здійснюється відповідно до Методики розподілу між </w:t>
      </w:r>
      <w:r w:rsidR="00130363" w:rsidRPr="00130363">
        <w:rPr>
          <w:rFonts w:asciiTheme="majorHAnsi" w:hAnsiTheme="majorHAnsi" w:cstheme="majorHAnsi"/>
          <w:sz w:val="15"/>
          <w:szCs w:val="15"/>
        </w:rPr>
        <w:t>С</w:t>
      </w:r>
      <w:r w:rsidRPr="00572172">
        <w:rPr>
          <w:rFonts w:asciiTheme="majorHAnsi" w:hAnsiTheme="majorHAnsi" w:cstheme="majorHAnsi"/>
          <w:sz w:val="15"/>
          <w:szCs w:val="15"/>
        </w:rPr>
        <w:t xml:space="preserve">поживачами обсягів спожитих у будівлі комунальних послуг. 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3</w:t>
      </w:r>
      <w:r w:rsidR="00572172">
        <w:rPr>
          <w:rFonts w:asciiTheme="majorHAnsi" w:hAnsiTheme="majorHAnsi" w:cstheme="majorHAnsi"/>
          <w:sz w:val="15"/>
          <w:szCs w:val="15"/>
          <w:lang w:val="ru-RU"/>
        </w:rPr>
        <w:t>8</w:t>
      </w:r>
      <w:r w:rsidRPr="00572172">
        <w:rPr>
          <w:rFonts w:asciiTheme="majorHAnsi" w:hAnsiTheme="majorHAnsi" w:cstheme="majorHAnsi"/>
          <w:sz w:val="15"/>
          <w:szCs w:val="15"/>
        </w:rPr>
        <w:t>. Дієздатні особи, які проживають та/або зареєстровані у житлі споживача, користуються послугами та несуть солідарну відповідальність за зобов’язаннями з оплати послуг.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3</w:t>
      </w:r>
      <w:r w:rsidR="00572172" w:rsidRPr="00572172">
        <w:rPr>
          <w:rFonts w:asciiTheme="majorHAnsi" w:hAnsiTheme="majorHAnsi" w:cstheme="majorHAnsi"/>
          <w:sz w:val="15"/>
          <w:szCs w:val="15"/>
        </w:rPr>
        <w:t>9</w:t>
      </w:r>
      <w:r w:rsidRPr="00572172">
        <w:rPr>
          <w:rFonts w:asciiTheme="majorHAnsi" w:hAnsiTheme="majorHAnsi" w:cstheme="majorHAnsi"/>
          <w:sz w:val="15"/>
          <w:szCs w:val="15"/>
        </w:rPr>
        <w:t xml:space="preserve">. У разі тимчасової відсутності </w:t>
      </w:r>
      <w:r w:rsidR="00572172" w:rsidRPr="00572172">
        <w:rPr>
          <w:rFonts w:asciiTheme="majorHAnsi" w:hAnsiTheme="majorHAnsi" w:cstheme="majorHAnsi"/>
          <w:sz w:val="15"/>
          <w:szCs w:val="15"/>
        </w:rPr>
        <w:t>С</w:t>
      </w:r>
      <w:r w:rsidRPr="00572172">
        <w:rPr>
          <w:rFonts w:asciiTheme="majorHAnsi" w:hAnsiTheme="majorHAnsi" w:cstheme="majorHAnsi"/>
          <w:sz w:val="15"/>
          <w:szCs w:val="15"/>
        </w:rPr>
        <w:t xml:space="preserve">поживача та інших осіб понад 30 календарних днів </w:t>
      </w:r>
      <w:r w:rsidR="00130363" w:rsidRPr="00130363">
        <w:rPr>
          <w:rFonts w:asciiTheme="majorHAnsi" w:hAnsiTheme="majorHAnsi" w:cstheme="majorHAnsi"/>
          <w:sz w:val="15"/>
          <w:szCs w:val="15"/>
        </w:rPr>
        <w:t>С</w:t>
      </w:r>
      <w:r w:rsidRPr="00572172">
        <w:rPr>
          <w:rFonts w:asciiTheme="majorHAnsi" w:hAnsiTheme="majorHAnsi" w:cstheme="majorHAnsi"/>
          <w:sz w:val="15"/>
          <w:szCs w:val="15"/>
        </w:rPr>
        <w:t xml:space="preserve">поживач може письмово повідомити про це </w:t>
      </w:r>
      <w:r w:rsidR="00130363" w:rsidRPr="00130363">
        <w:rPr>
          <w:rFonts w:asciiTheme="majorHAnsi" w:hAnsiTheme="majorHAnsi" w:cstheme="majorHAnsi"/>
          <w:sz w:val="15"/>
          <w:szCs w:val="15"/>
        </w:rPr>
        <w:t>В</w:t>
      </w:r>
      <w:r w:rsidRPr="00572172">
        <w:rPr>
          <w:rFonts w:asciiTheme="majorHAnsi" w:hAnsiTheme="majorHAnsi" w:cstheme="majorHAnsi"/>
          <w:sz w:val="15"/>
          <w:szCs w:val="15"/>
        </w:rPr>
        <w:t xml:space="preserve">иконавцеві та надати відповідне документальне підтвердження. У такому разі споживач має право на </w:t>
      </w:r>
      <w:proofErr w:type="spellStart"/>
      <w:r w:rsidRPr="00572172">
        <w:rPr>
          <w:rFonts w:asciiTheme="majorHAnsi" w:hAnsiTheme="majorHAnsi" w:cstheme="majorHAnsi"/>
          <w:sz w:val="15"/>
          <w:szCs w:val="15"/>
        </w:rPr>
        <w:t>неоплату</w:t>
      </w:r>
      <w:proofErr w:type="spellEnd"/>
      <w:r w:rsidRPr="00572172">
        <w:rPr>
          <w:rFonts w:asciiTheme="majorHAnsi" w:hAnsiTheme="majorHAnsi" w:cstheme="majorHAnsi"/>
          <w:sz w:val="15"/>
          <w:szCs w:val="15"/>
        </w:rPr>
        <w:t xml:space="preserve"> вартості послуг (у разі відсутності приладів обліку в житловому приміщенні (іншому об’єкті нерухомого майна).</w:t>
      </w:r>
    </w:p>
    <w:p w:rsidR="00091DA1" w:rsidRPr="00572172" w:rsidRDefault="00572172" w:rsidP="00091DA1">
      <w:pPr>
        <w:pStyle w:val="ae"/>
        <w:rPr>
          <w:rFonts w:asciiTheme="majorHAnsi" w:hAnsiTheme="majorHAnsi" w:cstheme="majorHAnsi"/>
          <w:b w:val="0"/>
          <w:sz w:val="17"/>
          <w:szCs w:val="15"/>
        </w:rPr>
      </w:pPr>
      <w:r w:rsidRPr="00572172">
        <w:rPr>
          <w:rFonts w:asciiTheme="majorHAnsi" w:hAnsiTheme="majorHAnsi" w:cstheme="majorHAnsi"/>
          <w:b w:val="0"/>
          <w:sz w:val="17"/>
          <w:szCs w:val="15"/>
        </w:rPr>
        <w:t>ПРАВА ТА ОБОВ’ЯЗКИ СТОРІН</w:t>
      </w:r>
    </w:p>
    <w:p w:rsidR="00091DA1" w:rsidRPr="00572172" w:rsidRDefault="00572172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  <w:lang w:val="ru-RU"/>
        </w:rPr>
        <w:t>40</w:t>
      </w:r>
      <w:r w:rsidR="00091DA1" w:rsidRPr="00572172">
        <w:rPr>
          <w:rFonts w:asciiTheme="majorHAnsi" w:hAnsiTheme="majorHAnsi" w:cstheme="majorHAnsi"/>
          <w:sz w:val="15"/>
          <w:szCs w:val="15"/>
        </w:rPr>
        <w:t>. Споживач має право на: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1) підключення в установленому порядку до систем централізованого водопостачання;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2) забезпечення питною водою, якість якої відповідає державним санітарним нормам та правилам, кількість і режим подання якої визначаються на договірних засадах, в обсязі, не меншому від нормативів питного водопостачання;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 xml:space="preserve">3) одержання в установленому порядку повної, достовірної, своєчасної інформації про якість питної води та режим її постачання; 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4</w:t>
      </w:r>
      <w:r w:rsidR="00091DA1" w:rsidRPr="00572172">
        <w:rPr>
          <w:rFonts w:asciiTheme="majorHAnsi" w:hAnsiTheme="majorHAnsi" w:cstheme="majorHAnsi"/>
          <w:sz w:val="15"/>
          <w:szCs w:val="15"/>
        </w:rPr>
        <w:t>) своєчасне одержання послуг належної якості згідно із законодавством і умовами договору;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5</w:t>
      </w:r>
      <w:r w:rsidR="00091DA1" w:rsidRPr="00572172">
        <w:rPr>
          <w:rFonts w:asciiTheme="majorHAnsi" w:hAnsiTheme="majorHAnsi" w:cstheme="majorHAnsi"/>
          <w:sz w:val="15"/>
          <w:szCs w:val="15"/>
        </w:rPr>
        <w:t>) одержання без додаткової оплати від виконавця інформації про тарифи, розмі</w:t>
      </w:r>
      <w:proofErr w:type="gramStart"/>
      <w:r w:rsidR="00091DA1" w:rsidRPr="00572172">
        <w:rPr>
          <w:rFonts w:asciiTheme="majorHAnsi" w:hAnsiTheme="majorHAnsi" w:cstheme="majorHAnsi"/>
          <w:sz w:val="15"/>
          <w:szCs w:val="15"/>
        </w:rPr>
        <w:t>р</w:t>
      </w:r>
      <w:proofErr w:type="gramEnd"/>
      <w:r w:rsidR="00091DA1" w:rsidRPr="00572172">
        <w:rPr>
          <w:rFonts w:asciiTheme="majorHAnsi" w:hAnsiTheme="majorHAnsi" w:cstheme="majorHAnsi"/>
          <w:sz w:val="15"/>
          <w:szCs w:val="15"/>
        </w:rPr>
        <w:t xml:space="preserve"> місячного платежу, структури тарифу, норми споживання та порядок надання послуг, а також про їх споживчі властивості; 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6</w:t>
      </w:r>
      <w:r w:rsidR="00091DA1" w:rsidRPr="00572172">
        <w:rPr>
          <w:rFonts w:asciiTheme="majorHAnsi" w:hAnsiTheme="majorHAnsi" w:cstheme="majorHAnsi"/>
          <w:sz w:val="15"/>
          <w:szCs w:val="15"/>
        </w:rPr>
        <w:t xml:space="preserve">) зменшення у встановленому законодавством порядку розміру плати за послуги </w:t>
      </w:r>
      <w:proofErr w:type="gramStart"/>
      <w:r w:rsidR="00091DA1" w:rsidRPr="00572172">
        <w:rPr>
          <w:rFonts w:asciiTheme="majorHAnsi" w:hAnsiTheme="majorHAnsi" w:cstheme="majorHAnsi"/>
          <w:sz w:val="15"/>
          <w:szCs w:val="15"/>
        </w:rPr>
        <w:t>у</w:t>
      </w:r>
      <w:proofErr w:type="gramEnd"/>
      <w:r w:rsidR="00091DA1" w:rsidRPr="00572172">
        <w:rPr>
          <w:rFonts w:asciiTheme="majorHAnsi" w:hAnsiTheme="majorHAnsi" w:cstheme="majorHAnsi"/>
          <w:sz w:val="15"/>
          <w:szCs w:val="15"/>
        </w:rPr>
        <w:t xml:space="preserve"> разі їх ненадання, надання не в повному обсязі або зниження їх якості;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C112C">
        <w:rPr>
          <w:rFonts w:asciiTheme="majorHAnsi" w:hAnsiTheme="majorHAnsi" w:cstheme="majorHAnsi"/>
          <w:sz w:val="15"/>
          <w:szCs w:val="15"/>
        </w:rPr>
        <w:t>7</w:t>
      </w:r>
      <w:r w:rsidR="00091DA1" w:rsidRPr="00572172">
        <w:rPr>
          <w:rFonts w:asciiTheme="majorHAnsi" w:hAnsiTheme="majorHAnsi" w:cstheme="majorHAnsi"/>
          <w:sz w:val="15"/>
          <w:szCs w:val="15"/>
        </w:rPr>
        <w:t xml:space="preserve">) </w:t>
      </w:r>
      <w:proofErr w:type="spellStart"/>
      <w:r w:rsidR="00091DA1" w:rsidRPr="00572172">
        <w:rPr>
          <w:rFonts w:asciiTheme="majorHAnsi" w:hAnsiTheme="majorHAnsi" w:cstheme="majorHAnsi"/>
          <w:sz w:val="15"/>
          <w:szCs w:val="15"/>
        </w:rPr>
        <w:t>неоплату</w:t>
      </w:r>
      <w:proofErr w:type="spellEnd"/>
      <w:r w:rsidR="00091DA1" w:rsidRPr="00572172">
        <w:rPr>
          <w:rFonts w:asciiTheme="majorHAnsi" w:hAnsiTheme="majorHAnsi" w:cstheme="majorHAnsi"/>
          <w:sz w:val="15"/>
          <w:szCs w:val="15"/>
        </w:rPr>
        <w:t xml:space="preserve"> вартості послуг у разі їх невикористання (за відсутності приладів обліку) за період тимчасової відсутності в житловому приміщенні (іншому об’єкті нерухомого майна) споживача та інших осіб понад 30 календарних днів за умови документального підтвердження відповідно до умов договору; 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8</w:t>
      </w:r>
      <w:r w:rsidR="00091DA1" w:rsidRPr="00572172">
        <w:rPr>
          <w:rFonts w:asciiTheme="majorHAnsi" w:hAnsiTheme="majorHAnsi" w:cstheme="majorHAnsi"/>
          <w:sz w:val="15"/>
          <w:szCs w:val="15"/>
        </w:rPr>
        <w:t xml:space="preserve">) проведення </w:t>
      </w:r>
      <w:proofErr w:type="gramStart"/>
      <w:r w:rsidR="00091DA1" w:rsidRPr="00572172">
        <w:rPr>
          <w:rFonts w:asciiTheme="majorHAnsi" w:hAnsiTheme="majorHAnsi" w:cstheme="majorHAnsi"/>
          <w:sz w:val="15"/>
          <w:szCs w:val="15"/>
        </w:rPr>
        <w:t>перев</w:t>
      </w:r>
      <w:proofErr w:type="gramEnd"/>
      <w:r w:rsidR="00091DA1" w:rsidRPr="00572172">
        <w:rPr>
          <w:rFonts w:asciiTheme="majorHAnsi" w:hAnsiTheme="majorHAnsi" w:cstheme="majorHAnsi"/>
          <w:sz w:val="15"/>
          <w:szCs w:val="15"/>
        </w:rPr>
        <w:t>ірки кількості та якості послуг у встановленому законодавством порядку;</w:t>
      </w:r>
    </w:p>
    <w:p w:rsidR="00091DA1" w:rsidRPr="00572172" w:rsidRDefault="005C112C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  <w:lang w:val="ru-RU"/>
        </w:rPr>
        <w:t>9</w:t>
      </w:r>
      <w:r w:rsidR="00091DA1" w:rsidRPr="00572172">
        <w:rPr>
          <w:rFonts w:asciiTheme="majorHAnsi" w:hAnsiTheme="majorHAnsi" w:cstheme="majorHAnsi"/>
          <w:sz w:val="15"/>
          <w:szCs w:val="15"/>
        </w:rPr>
        <w:t xml:space="preserve">) складення та </w:t>
      </w:r>
      <w:proofErr w:type="gramStart"/>
      <w:r w:rsidR="00091DA1" w:rsidRPr="00572172">
        <w:rPr>
          <w:rFonts w:asciiTheme="majorHAnsi" w:hAnsiTheme="majorHAnsi" w:cstheme="majorHAnsi"/>
          <w:sz w:val="15"/>
          <w:szCs w:val="15"/>
        </w:rPr>
        <w:t>п</w:t>
      </w:r>
      <w:proofErr w:type="gramEnd"/>
      <w:r w:rsidR="00091DA1" w:rsidRPr="00572172">
        <w:rPr>
          <w:rFonts w:asciiTheme="majorHAnsi" w:hAnsiTheme="majorHAnsi" w:cstheme="majorHAnsi"/>
          <w:sz w:val="15"/>
          <w:szCs w:val="15"/>
        </w:rPr>
        <w:t xml:space="preserve">ідписання актів-претензій у зв’язку з порушенням порядку надання послуг, зміною їх споживчих властивостей та перевищенням строків проведення аварійно-відновних робіт; 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1</w:t>
      </w:r>
      <w:r w:rsidR="00130363">
        <w:rPr>
          <w:rFonts w:asciiTheme="majorHAnsi" w:hAnsiTheme="majorHAnsi" w:cstheme="majorHAnsi"/>
          <w:sz w:val="15"/>
          <w:szCs w:val="15"/>
          <w:lang w:val="ru-RU"/>
        </w:rPr>
        <w:t>0</w:t>
      </w:r>
      <w:r w:rsidRPr="00572172">
        <w:rPr>
          <w:rFonts w:asciiTheme="majorHAnsi" w:hAnsiTheme="majorHAnsi" w:cstheme="majorHAnsi"/>
          <w:sz w:val="15"/>
          <w:szCs w:val="15"/>
        </w:rPr>
        <w:t xml:space="preserve">) отримання без додаткової оплати інформації про проведені </w:t>
      </w:r>
      <w:r w:rsidR="00130363">
        <w:rPr>
          <w:rFonts w:asciiTheme="majorHAnsi" w:hAnsiTheme="majorHAnsi" w:cstheme="majorHAnsi"/>
          <w:sz w:val="15"/>
          <w:szCs w:val="15"/>
          <w:lang w:val="ru-RU"/>
        </w:rPr>
        <w:t>В</w:t>
      </w:r>
      <w:proofErr w:type="spellStart"/>
      <w:r w:rsidRPr="00572172">
        <w:rPr>
          <w:rFonts w:asciiTheme="majorHAnsi" w:hAnsiTheme="majorHAnsi" w:cstheme="majorHAnsi"/>
          <w:sz w:val="15"/>
          <w:szCs w:val="15"/>
        </w:rPr>
        <w:t>иконавцем</w:t>
      </w:r>
      <w:proofErr w:type="spellEnd"/>
      <w:r w:rsidRPr="00572172">
        <w:rPr>
          <w:rFonts w:asciiTheme="majorHAnsi" w:hAnsiTheme="majorHAnsi" w:cstheme="majorHAnsi"/>
          <w:sz w:val="15"/>
          <w:szCs w:val="15"/>
        </w:rPr>
        <w:t xml:space="preserve"> нарахування плати за послуги (за періодами та видами нарахувань) та отримані платежі;</w:t>
      </w:r>
    </w:p>
    <w:p w:rsidR="00091DA1" w:rsidRPr="00572172" w:rsidRDefault="00091DA1" w:rsidP="0057217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572172">
        <w:rPr>
          <w:rFonts w:asciiTheme="majorHAnsi" w:hAnsiTheme="majorHAnsi" w:cstheme="majorHAnsi"/>
          <w:sz w:val="15"/>
          <w:szCs w:val="15"/>
        </w:rPr>
        <w:t>1</w:t>
      </w:r>
      <w:proofErr w:type="spellStart"/>
      <w:r w:rsidR="00130363">
        <w:rPr>
          <w:rFonts w:asciiTheme="majorHAnsi" w:hAnsiTheme="majorHAnsi" w:cstheme="majorHAnsi"/>
          <w:sz w:val="15"/>
          <w:szCs w:val="15"/>
          <w:lang w:val="ru-RU"/>
        </w:rPr>
        <w:t>1</w:t>
      </w:r>
      <w:proofErr w:type="spellEnd"/>
      <w:r w:rsidRPr="00572172">
        <w:rPr>
          <w:rFonts w:asciiTheme="majorHAnsi" w:hAnsiTheme="majorHAnsi" w:cstheme="majorHAnsi"/>
          <w:sz w:val="15"/>
          <w:szCs w:val="15"/>
        </w:rPr>
        <w:t xml:space="preserve">) розірвання договору про надання послуг за умови попередження про це </w:t>
      </w:r>
      <w:r w:rsidR="00130363">
        <w:rPr>
          <w:rFonts w:asciiTheme="majorHAnsi" w:hAnsiTheme="majorHAnsi" w:cstheme="majorHAnsi"/>
          <w:sz w:val="15"/>
          <w:szCs w:val="15"/>
          <w:lang w:val="ru-RU"/>
        </w:rPr>
        <w:t>В</w:t>
      </w:r>
      <w:proofErr w:type="spellStart"/>
      <w:r w:rsidRPr="00572172">
        <w:rPr>
          <w:rFonts w:asciiTheme="majorHAnsi" w:hAnsiTheme="majorHAnsi" w:cstheme="majorHAnsi"/>
          <w:sz w:val="15"/>
          <w:szCs w:val="15"/>
        </w:rPr>
        <w:t>иконавця</w:t>
      </w:r>
      <w:proofErr w:type="spellEnd"/>
      <w:r w:rsidRPr="00572172">
        <w:rPr>
          <w:rFonts w:asciiTheme="majorHAnsi" w:hAnsiTheme="majorHAnsi" w:cstheme="majorHAnsi"/>
          <w:sz w:val="15"/>
          <w:szCs w:val="15"/>
        </w:rPr>
        <w:t xml:space="preserve"> не менш як за два місяці до дати розірвання договору та допуску виконавця для здійснення технічного припинення надання послуг.</w:t>
      </w:r>
    </w:p>
    <w:p w:rsidR="00091DA1" w:rsidRPr="00F22A11" w:rsidRDefault="005C263D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41</w:t>
      </w:r>
      <w:r w:rsidR="00091DA1" w:rsidRPr="00F22A11">
        <w:rPr>
          <w:rFonts w:asciiTheme="majorHAnsi" w:hAnsiTheme="majorHAnsi" w:cstheme="majorHAnsi"/>
          <w:sz w:val="15"/>
          <w:szCs w:val="15"/>
        </w:rPr>
        <w:t>. Споживач зобов’язаний: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 xml:space="preserve">1) раціонально використовувати питну воду, не допускати її витоку із </w:t>
      </w:r>
      <w:proofErr w:type="spellStart"/>
      <w:r w:rsidRPr="00F22A11">
        <w:rPr>
          <w:rFonts w:asciiTheme="majorHAnsi" w:hAnsiTheme="majorHAnsi" w:cstheme="majorHAnsi"/>
          <w:sz w:val="15"/>
          <w:szCs w:val="15"/>
        </w:rPr>
        <w:t>внутрішньобудинкових</w:t>
      </w:r>
      <w:proofErr w:type="spellEnd"/>
      <w:r w:rsidRPr="00F22A11">
        <w:rPr>
          <w:rFonts w:asciiTheme="majorHAnsi" w:hAnsiTheme="majorHAnsi" w:cstheme="majorHAnsi"/>
          <w:sz w:val="15"/>
          <w:szCs w:val="15"/>
        </w:rPr>
        <w:t xml:space="preserve"> мереж та обладнання;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2</w:t>
      </w:r>
      <w:r w:rsidR="00091DA1" w:rsidRPr="00F22A11">
        <w:rPr>
          <w:rFonts w:asciiTheme="majorHAnsi" w:hAnsiTheme="majorHAnsi" w:cstheme="majorHAnsi"/>
          <w:sz w:val="15"/>
          <w:szCs w:val="15"/>
        </w:rPr>
        <w:t>) утримувати в належному технічному і сані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тарному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 xml:space="preserve"> стані водопровідні мережі та обладнання; 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3</w:t>
      </w:r>
      <w:r w:rsidR="00091DA1" w:rsidRPr="00F22A11">
        <w:rPr>
          <w:rFonts w:asciiTheme="majorHAnsi" w:hAnsiTheme="majorHAnsi" w:cstheme="majorHAnsi"/>
          <w:sz w:val="15"/>
          <w:szCs w:val="15"/>
        </w:rPr>
        <w:t>) укладати догові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р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 xml:space="preserve"> про надання послуг у порядку і випадках, визначених законом;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4</w:t>
      </w:r>
      <w:r w:rsidR="00091DA1" w:rsidRPr="00F22A11">
        <w:rPr>
          <w:rFonts w:asciiTheme="majorHAnsi" w:hAnsiTheme="majorHAnsi" w:cstheme="majorHAnsi"/>
          <w:sz w:val="15"/>
          <w:szCs w:val="15"/>
        </w:rPr>
        <w:t>) своєчасно вживати заході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в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 xml:space="preserve"> до</w:t>
      </w:r>
      <w:r w:rsidR="00F22A11" w:rsidRPr="00F22A11">
        <w:rPr>
          <w:rFonts w:asciiTheme="majorHAnsi" w:hAnsiTheme="majorHAnsi" w:cstheme="majorHAnsi"/>
          <w:sz w:val="15"/>
          <w:szCs w:val="15"/>
        </w:rPr>
        <w:t xml:space="preserve"> усунення виявлених</w:t>
      </w:r>
      <w:r w:rsidR="00F22A11" w:rsidRPr="00F22A11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неполадок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>, пов’язаних з отриманням послуг, що виникли з його вини;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5</w:t>
      </w:r>
      <w:r w:rsidR="00091DA1" w:rsidRPr="00F22A11">
        <w:rPr>
          <w:rFonts w:asciiTheme="majorHAnsi" w:hAnsiTheme="majorHAnsi" w:cstheme="majorHAnsi"/>
          <w:sz w:val="15"/>
          <w:szCs w:val="15"/>
        </w:rPr>
        <w:t xml:space="preserve">) забезпечувати цілісність обладнання вузлів 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обл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>іку послуг та не втручатися в їх роботу;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130363">
        <w:rPr>
          <w:rFonts w:asciiTheme="majorHAnsi" w:hAnsiTheme="majorHAnsi" w:cstheme="majorHAnsi"/>
          <w:sz w:val="15"/>
          <w:szCs w:val="15"/>
        </w:rPr>
        <w:t>6</w:t>
      </w:r>
      <w:r w:rsidR="00091DA1" w:rsidRPr="00F22A11">
        <w:rPr>
          <w:rFonts w:asciiTheme="majorHAnsi" w:hAnsiTheme="majorHAnsi" w:cstheme="majorHAnsi"/>
          <w:sz w:val="15"/>
          <w:szCs w:val="15"/>
        </w:rPr>
        <w:t>) проводити за власний рахунок ремонт та заміну санітарно-технічних приладів і пристроїв, обладнання, іншого спільного майна багатоквартирного будинку, яке обслуговує більш як одне житлове та/або нежитлове приміщення, пошк</w:t>
      </w:r>
      <w:r w:rsidR="00130363">
        <w:rPr>
          <w:rFonts w:asciiTheme="majorHAnsi" w:hAnsiTheme="majorHAnsi" w:cstheme="majorHAnsi"/>
          <w:sz w:val="15"/>
          <w:szCs w:val="15"/>
        </w:rPr>
        <w:t>оджене з його вини</w:t>
      </w:r>
      <w:r w:rsidR="00091DA1" w:rsidRPr="00F22A11">
        <w:rPr>
          <w:rFonts w:asciiTheme="majorHAnsi" w:hAnsiTheme="majorHAnsi" w:cstheme="majorHAnsi"/>
          <w:sz w:val="15"/>
          <w:szCs w:val="15"/>
        </w:rPr>
        <w:t xml:space="preserve">; </w:t>
      </w:r>
    </w:p>
    <w:p w:rsidR="00091DA1" w:rsidRPr="00F22A11" w:rsidRDefault="00167ED0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7</w:t>
      </w:r>
      <w:r w:rsidR="00091DA1" w:rsidRPr="00F22A11">
        <w:rPr>
          <w:rFonts w:asciiTheme="majorHAnsi" w:hAnsiTheme="majorHAnsi" w:cstheme="majorHAnsi"/>
          <w:sz w:val="15"/>
          <w:szCs w:val="15"/>
        </w:rPr>
        <w:t>) оплачувати надані послуги за тарифами, встановленими відповідно до законодавства, у строки, встановлені договором;</w:t>
      </w:r>
    </w:p>
    <w:p w:rsidR="00091DA1" w:rsidRPr="00F22A11" w:rsidRDefault="00F22A1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t>8</w:t>
      </w:r>
      <w:r w:rsidR="00091DA1" w:rsidRPr="00F22A11">
        <w:rPr>
          <w:rFonts w:asciiTheme="majorHAnsi" w:hAnsiTheme="majorHAnsi" w:cstheme="majorHAnsi"/>
          <w:sz w:val="15"/>
          <w:szCs w:val="15"/>
        </w:rPr>
        <w:t xml:space="preserve">) допускати у своє житлове приміщення (інший об’єкт нерухомого майна) </w:t>
      </w:r>
      <w:r w:rsidR="00130363">
        <w:rPr>
          <w:rFonts w:asciiTheme="majorHAnsi" w:hAnsiTheme="majorHAnsi" w:cstheme="majorHAnsi"/>
          <w:sz w:val="15"/>
          <w:szCs w:val="15"/>
          <w:lang w:val="ru-RU"/>
        </w:rPr>
        <w:t>В</w:t>
      </w:r>
      <w:proofErr w:type="spellStart"/>
      <w:r w:rsidR="00091DA1" w:rsidRPr="00F22A11">
        <w:rPr>
          <w:rFonts w:asciiTheme="majorHAnsi" w:hAnsiTheme="majorHAnsi" w:cstheme="majorHAnsi"/>
          <w:sz w:val="15"/>
          <w:szCs w:val="15"/>
        </w:rPr>
        <w:t>иконавця</w:t>
      </w:r>
      <w:proofErr w:type="spellEnd"/>
      <w:r w:rsidR="00091DA1" w:rsidRPr="00F22A11">
        <w:rPr>
          <w:rFonts w:asciiTheme="majorHAnsi" w:hAnsiTheme="majorHAnsi" w:cstheme="majorHAnsi"/>
          <w:sz w:val="15"/>
          <w:szCs w:val="15"/>
        </w:rPr>
        <w:t xml:space="preserve"> або його представника у порядку, визначеному законом, для л</w:t>
      </w:r>
      <w:r w:rsidRPr="00F22A11">
        <w:rPr>
          <w:rFonts w:asciiTheme="majorHAnsi" w:hAnsiTheme="majorHAnsi" w:cstheme="majorHAnsi"/>
          <w:sz w:val="15"/>
          <w:szCs w:val="15"/>
        </w:rPr>
        <w:t>іквідації аварій</w:t>
      </w:r>
      <w:r w:rsidRPr="00F22A11">
        <w:rPr>
          <w:rFonts w:asciiTheme="majorHAnsi" w:hAnsiTheme="majorHAnsi" w:cstheme="majorHAnsi"/>
          <w:sz w:val="15"/>
          <w:szCs w:val="15"/>
          <w:lang w:val="ru-RU"/>
        </w:rPr>
        <w:t xml:space="preserve"> </w:t>
      </w:r>
      <w:r w:rsidR="00091DA1" w:rsidRPr="00F22A11">
        <w:rPr>
          <w:rFonts w:asciiTheme="majorHAnsi" w:hAnsiTheme="majorHAnsi" w:cstheme="majorHAnsi"/>
          <w:sz w:val="15"/>
          <w:szCs w:val="15"/>
        </w:rPr>
        <w:t xml:space="preserve">і перевірки показань вузлів розподільного 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обл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>іку;</w:t>
      </w:r>
    </w:p>
    <w:p w:rsidR="00091DA1" w:rsidRPr="00F22A11" w:rsidRDefault="00F22A1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  <w:lang w:val="ru-RU"/>
        </w:rPr>
        <w:lastRenderedPageBreak/>
        <w:t>9</w:t>
      </w:r>
      <w:r w:rsidR="00091DA1" w:rsidRPr="00F22A11">
        <w:rPr>
          <w:rFonts w:asciiTheme="majorHAnsi" w:hAnsiTheme="majorHAnsi" w:cstheme="majorHAnsi"/>
          <w:sz w:val="15"/>
          <w:szCs w:val="15"/>
        </w:rPr>
        <w:t xml:space="preserve">) дотримуватися вимог житлового та містобудівного законодавства під час проведення ремонту чи реконструкції житлового приміщення (іншого об’єкта нерухомого майна), не допускати порушення законних прав та інтересів інших учасників </w:t>
      </w:r>
      <w:proofErr w:type="gramStart"/>
      <w:r w:rsidR="00091DA1" w:rsidRPr="00F22A11">
        <w:rPr>
          <w:rFonts w:asciiTheme="majorHAnsi" w:hAnsiTheme="majorHAnsi" w:cstheme="majorHAnsi"/>
          <w:sz w:val="15"/>
          <w:szCs w:val="15"/>
        </w:rPr>
        <w:t>в</w:t>
      </w:r>
      <w:proofErr w:type="gramEnd"/>
      <w:r w:rsidR="00091DA1" w:rsidRPr="00F22A11">
        <w:rPr>
          <w:rFonts w:asciiTheme="majorHAnsi" w:hAnsiTheme="majorHAnsi" w:cstheme="majorHAnsi"/>
          <w:sz w:val="15"/>
          <w:szCs w:val="15"/>
        </w:rPr>
        <w:t>ідносин у сфері житлово-комунальних послуг;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>1</w:t>
      </w:r>
      <w:r w:rsidR="00F22A11" w:rsidRPr="00F22A11">
        <w:rPr>
          <w:rFonts w:asciiTheme="majorHAnsi" w:hAnsiTheme="majorHAnsi" w:cstheme="majorHAnsi"/>
          <w:sz w:val="15"/>
          <w:szCs w:val="15"/>
          <w:lang w:val="ru-RU"/>
        </w:rPr>
        <w:t>0</w:t>
      </w:r>
      <w:r w:rsidRPr="00F22A11">
        <w:rPr>
          <w:rFonts w:asciiTheme="majorHAnsi" w:hAnsiTheme="majorHAnsi" w:cstheme="majorHAnsi"/>
          <w:sz w:val="15"/>
          <w:szCs w:val="15"/>
        </w:rPr>
        <w:t>) забезпечувати своєчасну підготовку об’єктів, що перебувають у його власності, до експлуатації в осінньо-зимовий період;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>1</w:t>
      </w:r>
      <w:proofErr w:type="spellStart"/>
      <w:r w:rsidR="00F22A11" w:rsidRPr="00F22A11">
        <w:rPr>
          <w:rFonts w:asciiTheme="majorHAnsi" w:hAnsiTheme="majorHAnsi" w:cstheme="majorHAnsi"/>
          <w:sz w:val="15"/>
          <w:szCs w:val="15"/>
          <w:lang w:val="ru-RU"/>
        </w:rPr>
        <w:t>1</w:t>
      </w:r>
      <w:proofErr w:type="spellEnd"/>
      <w:r w:rsidRPr="00F22A11">
        <w:rPr>
          <w:rFonts w:asciiTheme="majorHAnsi" w:hAnsiTheme="majorHAnsi" w:cstheme="majorHAnsi"/>
          <w:sz w:val="15"/>
          <w:szCs w:val="15"/>
        </w:rPr>
        <w:t>) у разі несвоєчасного здійснення платежів за послуги сплачувати пеню в розмірах, установлених законом або договором;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>1</w:t>
      </w:r>
      <w:r w:rsidR="00F22A11" w:rsidRPr="00F22A11">
        <w:rPr>
          <w:rFonts w:asciiTheme="majorHAnsi" w:hAnsiTheme="majorHAnsi" w:cstheme="majorHAnsi"/>
          <w:sz w:val="15"/>
          <w:szCs w:val="15"/>
        </w:rPr>
        <w:t>2</w:t>
      </w:r>
      <w:r w:rsidRPr="00F22A11">
        <w:rPr>
          <w:rFonts w:asciiTheme="majorHAnsi" w:hAnsiTheme="majorHAnsi" w:cstheme="majorHAnsi"/>
          <w:sz w:val="15"/>
          <w:szCs w:val="15"/>
        </w:rPr>
        <w:t xml:space="preserve">) письмово шляхом подання заяви інформувати виконавця про зміну власника житлового приміщення (іншого об’єкта нерухомого майна) та про фактичну кількість осіб, які постійно проживають у житловому приміщенні </w:t>
      </w:r>
      <w:r w:rsidR="00F22A11" w:rsidRPr="00F22A11">
        <w:rPr>
          <w:rFonts w:asciiTheme="majorHAnsi" w:hAnsiTheme="majorHAnsi" w:cstheme="majorHAnsi"/>
          <w:sz w:val="15"/>
          <w:szCs w:val="15"/>
        </w:rPr>
        <w:t>С</w:t>
      </w:r>
      <w:r w:rsidRPr="00F22A11">
        <w:rPr>
          <w:rFonts w:asciiTheme="majorHAnsi" w:hAnsiTheme="majorHAnsi" w:cstheme="majorHAnsi"/>
          <w:sz w:val="15"/>
          <w:szCs w:val="15"/>
        </w:rPr>
        <w:t xml:space="preserve">поживача, протягом 10 календарних днів з дня настання таких змін; 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>1</w:t>
      </w:r>
      <w:r w:rsidR="00F22A11" w:rsidRPr="00F22A11">
        <w:rPr>
          <w:rFonts w:asciiTheme="majorHAnsi" w:hAnsiTheme="majorHAnsi" w:cstheme="majorHAnsi"/>
          <w:sz w:val="15"/>
          <w:szCs w:val="15"/>
          <w:lang w:val="ru-RU"/>
        </w:rPr>
        <w:t>3</w:t>
      </w:r>
      <w:r w:rsidRPr="00F22A11">
        <w:rPr>
          <w:rFonts w:asciiTheme="majorHAnsi" w:hAnsiTheme="majorHAnsi" w:cstheme="majorHAnsi"/>
          <w:sz w:val="15"/>
          <w:szCs w:val="15"/>
        </w:rPr>
        <w:t>) надавати виконавцеві або особі, що здійснює розподіл обсягів спожитих послуг, показання вузлів розподільного обліку в порядку та строки, визначені договором;</w:t>
      </w:r>
    </w:p>
    <w:p w:rsidR="00091DA1" w:rsidRPr="00F22A11" w:rsidRDefault="00091DA1" w:rsidP="00F22A1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F22A11">
        <w:rPr>
          <w:rFonts w:asciiTheme="majorHAnsi" w:hAnsiTheme="majorHAnsi" w:cstheme="majorHAnsi"/>
          <w:sz w:val="15"/>
          <w:szCs w:val="15"/>
        </w:rPr>
        <w:t>1</w:t>
      </w:r>
      <w:r w:rsidR="00F22A11" w:rsidRPr="00F22A11">
        <w:rPr>
          <w:rFonts w:asciiTheme="majorHAnsi" w:hAnsiTheme="majorHAnsi" w:cstheme="majorHAnsi"/>
          <w:sz w:val="15"/>
          <w:szCs w:val="15"/>
          <w:lang w:val="ru-RU"/>
        </w:rPr>
        <w:t>4</w:t>
      </w:r>
      <w:r w:rsidRPr="00F22A11">
        <w:rPr>
          <w:rFonts w:asciiTheme="majorHAnsi" w:hAnsiTheme="majorHAnsi" w:cstheme="majorHAnsi"/>
          <w:sz w:val="15"/>
          <w:szCs w:val="15"/>
        </w:rPr>
        <w:t>) дотримуватися правил безпеки, зокрема пожежної, та санітарних норм.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42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. Виконавець має право: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1) здійснювати контроль за технічним станом  інженерного обладнання будинків та споруд, вимагати термінового усунення витоків з водопровідних мереж та обладнання, забезпечувати встановлення, обслуговування та заміну вузлів комерційного обліку питної води відповідно до Закону України </w:t>
      </w:r>
      <w:proofErr w:type="spellStart"/>
      <w:r w:rsidRPr="009B31DB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 комерційний облік теплової енергії та </w:t>
      </w:r>
      <w:proofErr w:type="spellStart"/>
      <w:r w:rsidRPr="009B31DB">
        <w:rPr>
          <w:rFonts w:asciiTheme="majorHAnsi" w:hAnsiTheme="majorHAnsi" w:cstheme="majorHAnsi"/>
          <w:sz w:val="15"/>
          <w:szCs w:val="15"/>
        </w:rPr>
        <w:t>водопостачання”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;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2) вимагати від </w:t>
      </w:r>
      <w:r w:rsidR="00F40B18" w:rsidRPr="00F40B18">
        <w:rPr>
          <w:rFonts w:asciiTheme="majorHAnsi" w:hAnsiTheme="majorHAnsi" w:cstheme="majorHAnsi"/>
          <w:sz w:val="15"/>
          <w:szCs w:val="15"/>
        </w:rPr>
        <w:t>С</w:t>
      </w:r>
      <w:r w:rsidRPr="009B31DB">
        <w:rPr>
          <w:rFonts w:asciiTheme="majorHAnsi" w:hAnsiTheme="majorHAnsi" w:cstheme="majorHAnsi"/>
          <w:sz w:val="15"/>
          <w:szCs w:val="15"/>
        </w:rPr>
        <w:t xml:space="preserve">поживача дотримання правил експлуатації жилих приміщень та прибудинкової території, санітарно-гігієнічних правил і правил пожежної безпеки, вимог інших нормативно-правових актів у сфері комунальних послуг;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3) вимагати від </w:t>
      </w:r>
      <w:r w:rsidR="006C15F1" w:rsidRPr="006C15F1">
        <w:rPr>
          <w:rFonts w:asciiTheme="majorHAnsi" w:hAnsiTheme="majorHAnsi" w:cstheme="majorHAnsi"/>
          <w:sz w:val="15"/>
          <w:szCs w:val="15"/>
        </w:rPr>
        <w:t>С</w:t>
      </w:r>
      <w:r w:rsidRPr="009B31DB">
        <w:rPr>
          <w:rFonts w:asciiTheme="majorHAnsi" w:hAnsiTheme="majorHAnsi" w:cstheme="majorHAnsi"/>
          <w:sz w:val="15"/>
          <w:szCs w:val="15"/>
        </w:rPr>
        <w:t>поживача проведення робіт з усунення виявлених неполадок, пов’язаних з отриманням послуг, що виникли з вини споживача, або відшкодування вартості таких робіт;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4) доступу до житлових приміщень (інших об’єктів нерухомого майна)</w:t>
      </w:r>
      <w:r w:rsidR="00F40B18" w:rsidRPr="00F40B18">
        <w:rPr>
          <w:rFonts w:asciiTheme="majorHAnsi" w:hAnsiTheme="majorHAnsi" w:cstheme="majorHAnsi"/>
          <w:sz w:val="15"/>
          <w:szCs w:val="15"/>
        </w:rPr>
        <w:t xml:space="preserve"> Споживача</w:t>
      </w:r>
      <w:r w:rsidRPr="009B31DB">
        <w:rPr>
          <w:rFonts w:asciiTheme="majorHAnsi" w:hAnsiTheme="majorHAnsi" w:cstheme="majorHAnsi"/>
          <w:sz w:val="15"/>
          <w:szCs w:val="15"/>
        </w:rPr>
        <w:t xml:space="preserve"> для ліквідації аварі</w:t>
      </w:r>
      <w:r w:rsidR="00F40B18">
        <w:rPr>
          <w:rFonts w:asciiTheme="majorHAnsi" w:hAnsiTheme="majorHAnsi" w:cstheme="majorHAnsi"/>
          <w:sz w:val="15"/>
          <w:szCs w:val="15"/>
        </w:rPr>
        <w:t xml:space="preserve">й, проведення </w:t>
      </w:r>
      <w:r w:rsidRPr="009B31DB">
        <w:rPr>
          <w:rFonts w:asciiTheme="majorHAnsi" w:hAnsiTheme="majorHAnsi" w:cstheme="majorHAnsi"/>
          <w:sz w:val="15"/>
          <w:szCs w:val="15"/>
        </w:rPr>
        <w:t xml:space="preserve"> профілактичних оглядів і перевірки показань вузлів </w:t>
      </w:r>
      <w:proofErr w:type="spellStart"/>
      <w:r w:rsidR="00F40B18">
        <w:rPr>
          <w:rFonts w:asciiTheme="majorHAnsi" w:hAnsiTheme="majorHAnsi" w:cstheme="majorHAnsi"/>
          <w:sz w:val="15"/>
          <w:szCs w:val="15"/>
          <w:lang w:val="ru-RU"/>
        </w:rPr>
        <w:t>комерційного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 обліку в порядку, визначеному законом і договором;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5) обмежити (припинити) надання послуг у разі їх </w:t>
      </w:r>
      <w:proofErr w:type="spellStart"/>
      <w:r w:rsidRPr="009B31DB">
        <w:rPr>
          <w:rFonts w:asciiTheme="majorHAnsi" w:hAnsiTheme="majorHAnsi" w:cstheme="majorHAnsi"/>
          <w:sz w:val="15"/>
          <w:szCs w:val="15"/>
        </w:rPr>
        <w:t>неоплати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 або оплати не в повному обсязі в порядку і строки, встановлені законом і договором, крім випадків, коли якість та/або кількість таких послуг не відповідають умовам договору;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6) звертатися до суду в разі порушення споживачами умов договору;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7) отримувати інформацію від </w:t>
      </w:r>
      <w:r w:rsidR="006C15F1" w:rsidRPr="006C15F1">
        <w:rPr>
          <w:rFonts w:asciiTheme="majorHAnsi" w:hAnsiTheme="majorHAnsi" w:cstheme="majorHAnsi"/>
          <w:sz w:val="15"/>
          <w:szCs w:val="15"/>
        </w:rPr>
        <w:t>С</w:t>
      </w:r>
      <w:r w:rsidRPr="009B31DB">
        <w:rPr>
          <w:rFonts w:asciiTheme="majorHAnsi" w:hAnsiTheme="majorHAnsi" w:cstheme="majorHAnsi"/>
          <w:sz w:val="15"/>
          <w:szCs w:val="15"/>
        </w:rPr>
        <w:t>поживача про зміну власника житлового приміщення (іншого об’єкта нерухомого майна) та фактичної кількості осіб, які постійно проживають у житловому приміщенні споживача, у випадках та порядку, передбачених договором;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8) створювати систему управління якістю, сертифіковану відповідно до національних або міжнародних стандартів акредитованими органами із сертифікації.</w:t>
      </w:r>
    </w:p>
    <w:p w:rsidR="00091DA1" w:rsidRPr="009B31DB" w:rsidRDefault="009B31DB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43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. Виконавець зобов’язаний: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1) забезпечувати виробництво та постачання </w:t>
      </w:r>
      <w:r w:rsidR="006C15F1">
        <w:rPr>
          <w:rFonts w:asciiTheme="majorHAnsi" w:hAnsiTheme="majorHAnsi" w:cstheme="majorHAnsi"/>
          <w:sz w:val="15"/>
          <w:szCs w:val="15"/>
          <w:lang w:val="ru-RU"/>
        </w:rPr>
        <w:t>С</w:t>
      </w:r>
      <w:proofErr w:type="spellStart"/>
      <w:r w:rsidRPr="009B31DB">
        <w:rPr>
          <w:rFonts w:asciiTheme="majorHAnsi" w:hAnsiTheme="majorHAnsi" w:cstheme="majorHAnsi"/>
          <w:sz w:val="15"/>
          <w:szCs w:val="15"/>
        </w:rPr>
        <w:t>поживачам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 питної води відповідно до умов договору; 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2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вирішувати питання, пов’язані з порушенням функціонування систем централізованого </w:t>
      </w:r>
      <w:r w:rsidR="00F40B18">
        <w:rPr>
          <w:rFonts w:asciiTheme="majorHAnsi" w:hAnsiTheme="majorHAnsi" w:cstheme="majorHAnsi"/>
          <w:sz w:val="15"/>
          <w:szCs w:val="15"/>
        </w:rPr>
        <w:t xml:space="preserve">водопостачання 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 (аварійні ситуації), відповідно до плану операт</w:t>
      </w:r>
      <w:r w:rsidRPr="009B31DB">
        <w:rPr>
          <w:rFonts w:asciiTheme="majorHAnsi" w:hAnsiTheme="majorHAnsi" w:cstheme="majorHAnsi"/>
          <w:sz w:val="15"/>
          <w:szCs w:val="15"/>
        </w:rPr>
        <w:t>ивних дій</w:t>
      </w:r>
      <w:r w:rsidR="00091DA1" w:rsidRPr="009B31DB">
        <w:rPr>
          <w:rFonts w:asciiTheme="majorHAnsi" w:hAnsiTheme="majorHAnsi" w:cstheme="majorHAnsi"/>
          <w:sz w:val="15"/>
          <w:szCs w:val="15"/>
        </w:rPr>
        <w:t>;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3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забезпечувати своєчасність надання, безперервність і відповідну якість послуг згідно із законодавством та умовами договору, в тому числі шляхом створення системи управління якістю відповідно до національних або міжнародних стандартів; 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4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готувати та укладати із </w:t>
      </w:r>
      <w:r w:rsidR="00777A02">
        <w:rPr>
          <w:rFonts w:asciiTheme="majorHAnsi" w:hAnsiTheme="majorHAnsi" w:cstheme="majorHAnsi"/>
          <w:sz w:val="15"/>
          <w:szCs w:val="15"/>
        </w:rPr>
        <w:t>С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поживачем договори з визначенням відповідальності за дотримання їх умов; 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5</w:t>
      </w:r>
      <w:r w:rsidR="00091DA1" w:rsidRPr="009B31DB">
        <w:rPr>
          <w:rFonts w:asciiTheme="majorHAnsi" w:hAnsiTheme="majorHAnsi" w:cstheme="majorHAnsi"/>
          <w:sz w:val="15"/>
          <w:szCs w:val="15"/>
        </w:rPr>
        <w:t>) надавати без додаткової оплати в установленому законодавством порядку необхідну інформацію про тарифи, розмі</w:t>
      </w:r>
      <w:proofErr w:type="gramStart"/>
      <w:r w:rsidR="00091DA1" w:rsidRPr="009B31DB">
        <w:rPr>
          <w:rFonts w:asciiTheme="majorHAnsi" w:hAnsiTheme="majorHAnsi" w:cstheme="majorHAnsi"/>
          <w:sz w:val="15"/>
          <w:szCs w:val="15"/>
        </w:rPr>
        <w:t>р</w:t>
      </w:r>
      <w:proofErr w:type="gramEnd"/>
      <w:r w:rsidR="00091DA1" w:rsidRPr="009B31DB">
        <w:rPr>
          <w:rFonts w:asciiTheme="majorHAnsi" w:hAnsiTheme="majorHAnsi" w:cstheme="majorHAnsi"/>
          <w:sz w:val="15"/>
          <w:szCs w:val="15"/>
        </w:rPr>
        <w:t xml:space="preserve"> місячного платежу, структуру тарифу, норми споживання та порядок надання послуг, а також про їх споживчі властивості та іншу інформацію, передбачену законодавством;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6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розглядати у визначений законодавством строк претензії та скарги </w:t>
      </w:r>
      <w:r w:rsidR="00777A02">
        <w:rPr>
          <w:rFonts w:asciiTheme="majorHAnsi" w:hAnsiTheme="majorHAnsi" w:cstheme="majorHAnsi"/>
          <w:sz w:val="15"/>
          <w:szCs w:val="15"/>
        </w:rPr>
        <w:t>С</w:t>
      </w:r>
      <w:r w:rsidR="00091DA1" w:rsidRPr="009B31DB">
        <w:rPr>
          <w:rFonts w:asciiTheme="majorHAnsi" w:hAnsiTheme="majorHAnsi" w:cstheme="majorHAnsi"/>
          <w:sz w:val="15"/>
          <w:szCs w:val="15"/>
        </w:rPr>
        <w:t>поживача і проводити відповідні перерахунки розміру плати за послуги в разі їх ненадання, надання не в повному обсязі, несвоєчасно або неналежної якості, а також в інших випадках, визначених договором;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7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вживати заходів до </w:t>
      </w:r>
      <w:proofErr w:type="gramStart"/>
      <w:r w:rsidR="00091DA1" w:rsidRPr="009B31DB">
        <w:rPr>
          <w:rFonts w:asciiTheme="majorHAnsi" w:hAnsiTheme="majorHAnsi" w:cstheme="majorHAnsi"/>
          <w:sz w:val="15"/>
          <w:szCs w:val="15"/>
        </w:rPr>
        <w:t>л</w:t>
      </w:r>
      <w:proofErr w:type="gramEnd"/>
      <w:r w:rsidR="00091DA1" w:rsidRPr="009B31DB">
        <w:rPr>
          <w:rFonts w:asciiTheme="majorHAnsi" w:hAnsiTheme="majorHAnsi" w:cstheme="majorHAnsi"/>
          <w:sz w:val="15"/>
          <w:szCs w:val="15"/>
        </w:rPr>
        <w:t>іквідації аварій, усунення порушень якості послуг у строки, встановлені законодавством;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8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своєчасно реагувати на виклики споживачів, </w:t>
      </w:r>
      <w:proofErr w:type="gramStart"/>
      <w:r w:rsidR="00091DA1" w:rsidRPr="009B31DB">
        <w:rPr>
          <w:rFonts w:asciiTheme="majorHAnsi" w:hAnsiTheme="majorHAnsi" w:cstheme="majorHAnsi"/>
          <w:sz w:val="15"/>
          <w:szCs w:val="15"/>
        </w:rPr>
        <w:t>п</w:t>
      </w:r>
      <w:proofErr w:type="gramEnd"/>
      <w:r w:rsidR="00091DA1" w:rsidRPr="009B31DB">
        <w:rPr>
          <w:rFonts w:asciiTheme="majorHAnsi" w:hAnsiTheme="majorHAnsi" w:cstheme="majorHAnsi"/>
          <w:sz w:val="15"/>
          <w:szCs w:val="15"/>
        </w:rPr>
        <w:t xml:space="preserve">ідписувати акти-претензії, вести облік вимог (претензій) </w:t>
      </w:r>
      <w:r w:rsidR="00777A02">
        <w:rPr>
          <w:rFonts w:asciiTheme="majorHAnsi" w:hAnsiTheme="majorHAnsi" w:cstheme="majorHAnsi"/>
          <w:sz w:val="15"/>
          <w:szCs w:val="15"/>
        </w:rPr>
        <w:t>С</w:t>
      </w:r>
      <w:r w:rsidR="00091DA1" w:rsidRPr="009B31DB">
        <w:rPr>
          <w:rFonts w:asciiTheme="majorHAnsi" w:hAnsiTheme="majorHAnsi" w:cstheme="majorHAnsi"/>
          <w:sz w:val="15"/>
          <w:szCs w:val="15"/>
        </w:rPr>
        <w:t>поживачів у зв’язку з порушенням порядку надання послуг;</w:t>
      </w:r>
    </w:p>
    <w:p w:rsidR="00091DA1" w:rsidRPr="009B31DB" w:rsidRDefault="00E96DD6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9</w:t>
      </w:r>
      <w:r w:rsidR="00091DA1" w:rsidRPr="009B31DB">
        <w:rPr>
          <w:rFonts w:asciiTheme="majorHAnsi" w:hAnsiTheme="majorHAnsi" w:cstheme="majorHAnsi"/>
          <w:sz w:val="15"/>
          <w:szCs w:val="15"/>
        </w:rPr>
        <w:t>) своєчасно проводити за власний рахунок роботи з усунення виявлених неполадок, пов’язаних з наданням послуг, що виникли з його вини;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1</w:t>
      </w:r>
      <w:r w:rsidR="00E96DD6" w:rsidRPr="009B31DB">
        <w:rPr>
          <w:rFonts w:asciiTheme="majorHAnsi" w:hAnsiTheme="majorHAnsi" w:cstheme="majorHAnsi"/>
          <w:sz w:val="15"/>
          <w:szCs w:val="15"/>
          <w:lang w:val="ru-RU"/>
        </w:rPr>
        <w:t>0</w:t>
      </w:r>
      <w:r w:rsidRPr="009B31DB">
        <w:rPr>
          <w:rFonts w:asciiTheme="majorHAnsi" w:hAnsiTheme="majorHAnsi" w:cstheme="majorHAnsi"/>
          <w:sz w:val="15"/>
          <w:szCs w:val="15"/>
        </w:rPr>
        <w:t xml:space="preserve">) здійснювати розподіл </w:t>
      </w:r>
      <w:proofErr w:type="spellStart"/>
      <w:r w:rsidRPr="009B31DB">
        <w:rPr>
          <w:rFonts w:asciiTheme="majorHAnsi" w:hAnsiTheme="majorHAnsi" w:cstheme="majorHAnsi"/>
          <w:sz w:val="15"/>
          <w:szCs w:val="15"/>
        </w:rPr>
        <w:t>загальнобудинкового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 обсягу послуг між </w:t>
      </w:r>
      <w:r w:rsidR="00777A02">
        <w:rPr>
          <w:rFonts w:asciiTheme="majorHAnsi" w:hAnsiTheme="majorHAnsi" w:cstheme="majorHAnsi"/>
          <w:sz w:val="15"/>
          <w:szCs w:val="15"/>
        </w:rPr>
        <w:t>С</w:t>
      </w:r>
      <w:r w:rsidRPr="009B31DB">
        <w:rPr>
          <w:rFonts w:asciiTheme="majorHAnsi" w:hAnsiTheme="majorHAnsi" w:cstheme="majorHAnsi"/>
          <w:sz w:val="15"/>
          <w:szCs w:val="15"/>
        </w:rPr>
        <w:t>поживачами у передбаченому законодавством та договором порядку;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1</w:t>
      </w:r>
      <w:proofErr w:type="spellStart"/>
      <w:r w:rsidR="00E96DD6" w:rsidRPr="009B31DB">
        <w:rPr>
          <w:rFonts w:asciiTheme="majorHAnsi" w:hAnsiTheme="majorHAnsi" w:cstheme="majorHAnsi"/>
          <w:sz w:val="15"/>
          <w:szCs w:val="15"/>
          <w:lang w:val="ru-RU"/>
        </w:rPr>
        <w:t>1</w:t>
      </w:r>
      <w:proofErr w:type="spellEnd"/>
      <w:r w:rsidRPr="009B31DB">
        <w:rPr>
          <w:rFonts w:asciiTheme="majorHAnsi" w:hAnsiTheme="majorHAnsi" w:cstheme="majorHAnsi"/>
          <w:sz w:val="15"/>
          <w:szCs w:val="15"/>
        </w:rPr>
        <w:t xml:space="preserve">) інформувати </w:t>
      </w:r>
      <w:r w:rsidR="00777A02">
        <w:rPr>
          <w:rFonts w:asciiTheme="majorHAnsi" w:hAnsiTheme="majorHAnsi" w:cstheme="majorHAnsi"/>
          <w:sz w:val="15"/>
          <w:szCs w:val="15"/>
        </w:rPr>
        <w:t>С</w:t>
      </w:r>
      <w:r w:rsidRPr="009B31DB">
        <w:rPr>
          <w:rFonts w:asciiTheme="majorHAnsi" w:hAnsiTheme="majorHAnsi" w:cstheme="majorHAnsi"/>
          <w:sz w:val="15"/>
          <w:szCs w:val="15"/>
        </w:rPr>
        <w:t>поживачів про намір зміни тарифів на послуги відповідно до законодавства;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1</w:t>
      </w:r>
      <w:r w:rsidR="00E96DD6" w:rsidRPr="009B31DB">
        <w:rPr>
          <w:rFonts w:asciiTheme="majorHAnsi" w:hAnsiTheme="majorHAnsi" w:cstheme="majorHAnsi"/>
          <w:sz w:val="15"/>
          <w:szCs w:val="15"/>
          <w:lang w:val="ru-RU"/>
        </w:rPr>
        <w:t>2</w:t>
      </w:r>
      <w:r w:rsidRPr="009B31DB">
        <w:rPr>
          <w:rFonts w:asciiTheme="majorHAnsi" w:hAnsiTheme="majorHAnsi" w:cstheme="majorHAnsi"/>
          <w:sz w:val="15"/>
          <w:szCs w:val="15"/>
        </w:rPr>
        <w:t xml:space="preserve">) самостійно здійснювати перерахунок вартості послуг за період ненадання, надання не в повному обсязі </w:t>
      </w:r>
      <w:r w:rsidR="00E96DD6" w:rsidRPr="009B31DB">
        <w:rPr>
          <w:rFonts w:asciiTheme="majorHAnsi" w:hAnsiTheme="majorHAnsi" w:cstheme="majorHAnsi"/>
          <w:sz w:val="15"/>
          <w:szCs w:val="15"/>
        </w:rPr>
        <w:t>або неналежної якості послуг</w:t>
      </w:r>
      <w:r w:rsidRPr="009B31DB">
        <w:rPr>
          <w:rFonts w:asciiTheme="majorHAnsi" w:hAnsiTheme="majorHAnsi" w:cstheme="majorHAnsi"/>
          <w:sz w:val="15"/>
          <w:szCs w:val="15"/>
        </w:rPr>
        <w:t>.</w:t>
      </w:r>
    </w:p>
    <w:p w:rsidR="00091DA1" w:rsidRPr="009B31DB" w:rsidRDefault="009B31DB" w:rsidP="00091DA1">
      <w:pPr>
        <w:pStyle w:val="ae"/>
        <w:rPr>
          <w:rFonts w:asciiTheme="majorHAnsi" w:hAnsiTheme="majorHAnsi" w:cstheme="majorHAnsi"/>
          <w:b w:val="0"/>
          <w:sz w:val="15"/>
          <w:szCs w:val="15"/>
        </w:rPr>
      </w:pPr>
      <w:r w:rsidRPr="009B31DB">
        <w:rPr>
          <w:rFonts w:asciiTheme="majorHAnsi" w:hAnsiTheme="majorHAnsi" w:cstheme="majorHAnsi"/>
          <w:b w:val="0"/>
          <w:sz w:val="15"/>
          <w:szCs w:val="15"/>
        </w:rPr>
        <w:t xml:space="preserve">ВІДПОВІДАЛЬНІСТЬ СТОРІН </w:t>
      </w:r>
    </w:p>
    <w:p w:rsidR="00091DA1" w:rsidRPr="009B31DB" w:rsidRDefault="009B31DB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44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. Споживач несе відповідальність за: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>1) невиконання умов договору;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2) несвоєчасне внесення платежів за послуги шляхом сплати пені. </w:t>
      </w:r>
    </w:p>
    <w:p w:rsidR="00091DA1" w:rsidRPr="009B31DB" w:rsidRDefault="009B31DB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45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. Виконавець несе відповідальність за: </w:t>
      </w:r>
    </w:p>
    <w:p w:rsidR="00091DA1" w:rsidRPr="009B31DB" w:rsidRDefault="00091DA1" w:rsidP="009B31DB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9B31DB">
        <w:rPr>
          <w:rFonts w:asciiTheme="majorHAnsi" w:hAnsiTheme="majorHAnsi" w:cstheme="majorHAnsi"/>
          <w:sz w:val="15"/>
          <w:szCs w:val="15"/>
        </w:rPr>
        <w:t xml:space="preserve">1) невиконання умов договору; </w:t>
      </w:r>
    </w:p>
    <w:p w:rsidR="00091DA1" w:rsidRPr="009B31DB" w:rsidRDefault="009B31DB" w:rsidP="009B31DB">
      <w:pPr>
        <w:pStyle w:val="a5"/>
        <w:ind w:firstLine="0"/>
        <w:jc w:val="both"/>
        <w:rPr>
          <w:rFonts w:asciiTheme="majorHAnsi" w:hAnsiTheme="majorHAnsi" w:cstheme="majorHAnsi"/>
          <w:sz w:val="16"/>
          <w:szCs w:val="16"/>
        </w:rPr>
      </w:pPr>
      <w:r w:rsidRPr="009B31DB">
        <w:rPr>
          <w:rFonts w:asciiTheme="majorHAnsi" w:hAnsiTheme="majorHAnsi" w:cstheme="majorHAnsi"/>
          <w:sz w:val="16"/>
          <w:szCs w:val="16"/>
          <w:lang w:val="ru-RU"/>
        </w:rPr>
        <w:t>2</w:t>
      </w:r>
      <w:r>
        <w:rPr>
          <w:rFonts w:asciiTheme="majorHAnsi" w:hAnsiTheme="majorHAnsi" w:cstheme="majorHAnsi"/>
          <w:sz w:val="16"/>
          <w:szCs w:val="16"/>
        </w:rPr>
        <w:t>)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ненадання</w:t>
      </w:r>
      <w:proofErr w:type="gramStart"/>
      <w:r>
        <w:rPr>
          <w:rFonts w:asciiTheme="majorHAnsi" w:hAnsiTheme="majorHAnsi" w:cstheme="majorHAnsi"/>
          <w:sz w:val="16"/>
          <w:szCs w:val="16"/>
        </w:rPr>
        <w:t>,н</w:t>
      </w:r>
      <w:proofErr w:type="gramEnd"/>
      <w:r>
        <w:rPr>
          <w:rFonts w:asciiTheme="majorHAnsi" w:hAnsiTheme="majorHAnsi" w:cstheme="majorHAnsi"/>
          <w:sz w:val="16"/>
          <w:szCs w:val="16"/>
        </w:rPr>
        <w:t>адання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не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в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повному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обсязі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або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>неналежної</w:t>
      </w:r>
      <w:r>
        <w:rPr>
          <w:rFonts w:asciiTheme="majorHAnsi" w:hAnsiTheme="majorHAnsi" w:cstheme="majorHAnsi"/>
          <w:sz w:val="16"/>
          <w:szCs w:val="16"/>
          <w:lang w:val="ru-RU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якості </w:t>
      </w:r>
      <w:r w:rsidR="00091DA1" w:rsidRPr="009B31DB">
        <w:rPr>
          <w:rFonts w:asciiTheme="majorHAnsi" w:hAnsiTheme="majorHAnsi" w:cstheme="majorHAnsi"/>
          <w:sz w:val="16"/>
          <w:szCs w:val="16"/>
        </w:rPr>
        <w:t>послуг;</w:t>
      </w:r>
    </w:p>
    <w:p w:rsidR="006C15F1" w:rsidRDefault="009B31DB" w:rsidP="006C15F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  <w:lang w:val="ru-RU"/>
        </w:rPr>
      </w:pPr>
      <w:r w:rsidRPr="009B31DB">
        <w:rPr>
          <w:rFonts w:asciiTheme="majorHAnsi" w:hAnsiTheme="majorHAnsi" w:cstheme="majorHAnsi"/>
          <w:sz w:val="15"/>
          <w:szCs w:val="15"/>
          <w:lang w:val="ru-RU"/>
        </w:rPr>
        <w:t>3</w:t>
      </w:r>
      <w:r w:rsidR="00091DA1" w:rsidRPr="009B31DB">
        <w:rPr>
          <w:rFonts w:asciiTheme="majorHAnsi" w:hAnsiTheme="majorHAnsi" w:cstheme="majorHAnsi"/>
          <w:sz w:val="15"/>
          <w:szCs w:val="15"/>
        </w:rPr>
        <w:t xml:space="preserve">) порушення прав споживачів згідно із законодавством. </w:t>
      </w:r>
    </w:p>
    <w:p w:rsidR="00091DA1" w:rsidRPr="006C15F1" w:rsidRDefault="006C15F1" w:rsidP="006C15F1">
      <w:pPr>
        <w:pStyle w:val="a5"/>
        <w:ind w:firstLine="0"/>
        <w:jc w:val="center"/>
        <w:rPr>
          <w:rFonts w:asciiTheme="majorHAnsi" w:hAnsiTheme="majorHAnsi" w:cstheme="majorHAnsi"/>
          <w:sz w:val="15"/>
          <w:szCs w:val="15"/>
        </w:rPr>
      </w:pPr>
      <w:r w:rsidRPr="006C15F1">
        <w:rPr>
          <w:rFonts w:asciiTheme="majorHAnsi" w:hAnsiTheme="majorHAnsi" w:cstheme="majorHAnsi"/>
          <w:sz w:val="15"/>
          <w:szCs w:val="15"/>
        </w:rPr>
        <w:t>ПОРЯДОК ОБМЕЖЕННЯ (ПРИПИНЕННЯ) НАДАННЯ ПОСЛУГ</w:t>
      </w:r>
    </w:p>
    <w:p w:rsidR="00091DA1" w:rsidRPr="006C15F1" w:rsidRDefault="00091DA1" w:rsidP="006C15F1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6C15F1">
        <w:rPr>
          <w:rFonts w:asciiTheme="majorHAnsi" w:hAnsiTheme="majorHAnsi" w:cstheme="majorHAnsi"/>
          <w:sz w:val="15"/>
          <w:szCs w:val="15"/>
        </w:rPr>
        <w:t>4</w:t>
      </w:r>
      <w:r w:rsidR="006C15F1">
        <w:rPr>
          <w:rFonts w:asciiTheme="majorHAnsi" w:hAnsiTheme="majorHAnsi" w:cstheme="majorHAnsi"/>
          <w:sz w:val="15"/>
          <w:szCs w:val="15"/>
          <w:lang w:val="ru-RU"/>
        </w:rPr>
        <w:t>6</w:t>
      </w:r>
      <w:r w:rsidRPr="006C15F1">
        <w:rPr>
          <w:rFonts w:asciiTheme="majorHAnsi" w:hAnsiTheme="majorHAnsi" w:cstheme="majorHAnsi"/>
          <w:sz w:val="15"/>
          <w:szCs w:val="15"/>
        </w:rPr>
        <w:t>. Виконавець обмежує (припиняє) надання послуг у разі:</w:t>
      </w:r>
    </w:p>
    <w:p w:rsidR="00091DA1" w:rsidRPr="006C15F1" w:rsidRDefault="00091DA1" w:rsidP="00462EB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6C15F1">
        <w:rPr>
          <w:rFonts w:asciiTheme="majorHAnsi" w:hAnsiTheme="majorHAnsi" w:cstheme="majorHAnsi"/>
          <w:sz w:val="15"/>
          <w:szCs w:val="15"/>
        </w:rPr>
        <w:lastRenderedPageBreak/>
        <w:t>проведення ремонтних і профілактичних робіт згідно з будівельними нормами і правилами, правилами технічної експлуатації і користування, положеннями про проведення поточного і капітального ремонтів та іншими нормативно-правовими актами через 10 днів після повідомлення споживачеві через засоби масової інформації або в інший спосіб, що гарантує доведення такої інформації до кожного споживача, із зазначенням причини та строку обмеження (припинення) надання відповідних послуг;</w:t>
      </w:r>
    </w:p>
    <w:p w:rsidR="00091DA1" w:rsidRPr="006C15F1" w:rsidRDefault="00091DA1" w:rsidP="00462EB2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6C15F1">
        <w:rPr>
          <w:rFonts w:asciiTheme="majorHAnsi" w:hAnsiTheme="majorHAnsi" w:cstheme="majorHAnsi"/>
          <w:sz w:val="15"/>
          <w:szCs w:val="15"/>
        </w:rPr>
        <w:t>ліквідації наслідків аварії, повідомивши споживачеві через засоби масової інформації або в інший спосіб, що гарантує доведення такої інформації до споживача, про таку перерву не пізніше ніж через три години з початку такої перерви. У повідомленні зазначається причина та строк перерви в наданні відповідних послуг.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4</w:t>
      </w:r>
      <w:r w:rsidR="00462EB2" w:rsidRPr="0000456D">
        <w:rPr>
          <w:rFonts w:asciiTheme="majorHAnsi" w:hAnsiTheme="majorHAnsi" w:cstheme="majorHAnsi"/>
          <w:sz w:val="15"/>
          <w:szCs w:val="15"/>
        </w:rPr>
        <w:t>7</w:t>
      </w:r>
      <w:r w:rsidRPr="0000456D">
        <w:rPr>
          <w:rFonts w:asciiTheme="majorHAnsi" w:hAnsiTheme="majorHAnsi" w:cstheme="majorHAnsi"/>
          <w:sz w:val="15"/>
          <w:szCs w:val="15"/>
        </w:rPr>
        <w:t xml:space="preserve">. Виконавець має право обмежити (припинити) надання послуги </w:t>
      </w:r>
      <w:r w:rsidR="00462EB2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поживачеві у разі непогашення в повному обсязі заборгованості за спожиті послуги протягом 30 днів з дня отримання споживачем попередження від виконавця.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 xml:space="preserve">Обмеження (припинення) надання послуг здійснюється виконавцем відповідно до частини четвертої статті 26 Закону України </w:t>
      </w:r>
      <w:proofErr w:type="spellStart"/>
      <w:r w:rsidRPr="0000456D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00456D">
        <w:rPr>
          <w:rFonts w:asciiTheme="majorHAnsi" w:hAnsiTheme="majorHAnsi" w:cstheme="majorHAnsi"/>
          <w:sz w:val="15"/>
          <w:szCs w:val="15"/>
        </w:rPr>
        <w:t xml:space="preserve"> житлово-комунальні </w:t>
      </w:r>
      <w:proofErr w:type="spellStart"/>
      <w:r w:rsidRPr="0000456D">
        <w:rPr>
          <w:rFonts w:asciiTheme="majorHAnsi" w:hAnsiTheme="majorHAnsi" w:cstheme="majorHAnsi"/>
          <w:sz w:val="15"/>
          <w:szCs w:val="15"/>
        </w:rPr>
        <w:t>послуги”</w:t>
      </w:r>
      <w:proofErr w:type="spellEnd"/>
      <w:r w:rsidRPr="0000456D">
        <w:rPr>
          <w:rFonts w:asciiTheme="majorHAnsi" w:hAnsiTheme="majorHAnsi" w:cstheme="majorHAnsi"/>
          <w:sz w:val="15"/>
          <w:szCs w:val="15"/>
        </w:rPr>
        <w:t>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4</w:t>
      </w:r>
      <w:r w:rsidR="0000456D" w:rsidRPr="0000456D">
        <w:rPr>
          <w:rFonts w:asciiTheme="majorHAnsi" w:hAnsiTheme="majorHAnsi" w:cstheme="majorHAnsi"/>
          <w:sz w:val="15"/>
          <w:szCs w:val="15"/>
        </w:rPr>
        <w:t>8</w:t>
      </w:r>
      <w:r w:rsidRPr="0000456D">
        <w:rPr>
          <w:rFonts w:asciiTheme="majorHAnsi" w:hAnsiTheme="majorHAnsi" w:cstheme="majorHAnsi"/>
          <w:sz w:val="15"/>
          <w:szCs w:val="15"/>
        </w:rPr>
        <w:t xml:space="preserve">. Для обмеження (припинення) надання відповідної послуги </w:t>
      </w:r>
      <w:r w:rsidR="0000456D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 xml:space="preserve">поживачеві (у разі непогашення в повному обсязі заборгованості за спожиті послуги) виконавець надсилає споживачеві попередження про те, що у разі непогашення ним заборгованості за спожиті послуги протягом 30 днів з дня отримання попередження надання йому послуг може бути спочатку обмежено, а потім припинено. 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 xml:space="preserve">Таке попередження надсилається </w:t>
      </w:r>
      <w:r w:rsidR="0000456D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поживачеві не раніше наступного робочого дня після закінчення граничного строку оплати послуги, визначеного законодавством та/або договором.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 xml:space="preserve">Попередження надсилається </w:t>
      </w:r>
      <w:r w:rsidR="0000456D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 xml:space="preserve">поживачеві рекомендованим листом (з повідомленням про вручення) та шляхом повідомлення </w:t>
      </w:r>
      <w:r w:rsidR="0000456D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 xml:space="preserve">поживачеві через його особистий кабінет, або в інший спосіб </w:t>
      </w:r>
      <w:r w:rsidR="00462EB2" w:rsidRPr="0000456D">
        <w:rPr>
          <w:rFonts w:asciiTheme="majorHAnsi" w:hAnsiTheme="majorHAnsi" w:cstheme="majorHAnsi"/>
          <w:sz w:val="15"/>
          <w:szCs w:val="15"/>
          <w:u w:val="single"/>
        </w:rPr>
        <w:t>вручення особисто</w:t>
      </w:r>
      <w:r w:rsidRPr="0000456D">
        <w:rPr>
          <w:rFonts w:asciiTheme="majorHAnsi" w:hAnsiTheme="majorHAnsi" w:cstheme="majorHAnsi"/>
          <w:sz w:val="15"/>
          <w:szCs w:val="15"/>
          <w:u w:val="single"/>
        </w:rPr>
        <w:t>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4</w:t>
      </w:r>
      <w:r w:rsidR="0000456D" w:rsidRPr="0000456D">
        <w:rPr>
          <w:rFonts w:asciiTheme="majorHAnsi" w:hAnsiTheme="majorHAnsi" w:cstheme="majorHAnsi"/>
          <w:sz w:val="15"/>
          <w:szCs w:val="15"/>
        </w:rPr>
        <w:t>9</w:t>
      </w:r>
      <w:r w:rsidRPr="0000456D">
        <w:rPr>
          <w:rFonts w:asciiTheme="majorHAnsi" w:hAnsiTheme="majorHAnsi" w:cstheme="majorHAnsi"/>
          <w:sz w:val="15"/>
          <w:szCs w:val="15"/>
        </w:rPr>
        <w:t xml:space="preserve">. У разі непогашення </w:t>
      </w:r>
      <w:r w:rsidR="0000456D" w:rsidRPr="0000456D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поживачем заборгованості протягом 30 днів з дня отримання попередження виконавець має право обмежити (припинити) надання послуг споживачеві.</w:t>
      </w:r>
    </w:p>
    <w:p w:rsidR="00091DA1" w:rsidRPr="0000456D" w:rsidRDefault="0000456D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50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. Обмеження (припинення) надання послуг не є підставою для розірвання договору. </w:t>
      </w:r>
    </w:p>
    <w:p w:rsidR="00091DA1" w:rsidRPr="0000456D" w:rsidRDefault="0000456D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51</w:t>
      </w:r>
      <w:r w:rsidR="00091DA1" w:rsidRPr="0000456D">
        <w:rPr>
          <w:rFonts w:asciiTheme="majorHAnsi" w:hAnsiTheme="majorHAnsi" w:cstheme="majorHAnsi"/>
          <w:sz w:val="15"/>
          <w:szCs w:val="15"/>
        </w:rPr>
        <w:t>.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заборгованості.</w:t>
      </w:r>
    </w:p>
    <w:p w:rsidR="00091DA1" w:rsidRPr="0000456D" w:rsidRDefault="0000456D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52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. Витрати </w:t>
      </w:r>
      <w:r w:rsidR="002123B4">
        <w:rPr>
          <w:rFonts w:asciiTheme="majorHAnsi" w:hAnsiTheme="majorHAnsi" w:cstheme="majorHAnsi"/>
          <w:sz w:val="15"/>
          <w:szCs w:val="15"/>
        </w:rPr>
        <w:t>В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иконавця, пов’язані з відновленням надання послуги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поживачеві, підлягають відшкодуванню за рахунок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поживача відповідно до кошторису витрат на відновлення надання послуг, складеного виконавцем. </w:t>
      </w:r>
    </w:p>
    <w:p w:rsidR="00091DA1" w:rsidRPr="0000456D" w:rsidRDefault="0000456D" w:rsidP="00091DA1">
      <w:pPr>
        <w:pStyle w:val="ae"/>
        <w:rPr>
          <w:rFonts w:asciiTheme="majorHAnsi" w:hAnsiTheme="majorHAnsi" w:cstheme="majorHAnsi"/>
          <w:b w:val="0"/>
          <w:sz w:val="15"/>
          <w:szCs w:val="15"/>
        </w:rPr>
      </w:pPr>
      <w:r w:rsidRPr="0000456D">
        <w:rPr>
          <w:rFonts w:asciiTheme="majorHAnsi" w:hAnsiTheme="majorHAnsi" w:cstheme="majorHAnsi"/>
          <w:b w:val="0"/>
          <w:sz w:val="15"/>
          <w:szCs w:val="15"/>
        </w:rPr>
        <w:t xml:space="preserve">ПОРЯДОК ОФОРМЛЕННЯ ПРЕТЕНЗІЙ </w:t>
      </w:r>
    </w:p>
    <w:p w:rsidR="00091DA1" w:rsidRPr="0000456D" w:rsidRDefault="0000456D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53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.  У разі ненадання, надання не в повному обсязі або неналежної якості послуг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поживач має право викликати виконавця (його представника) для проведення перевірки кількості та/або якості наданих послуг. 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 xml:space="preserve">Оформлення претензій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 xml:space="preserve">поживачів здійснюється в порядку, передбаченому статтями 27, 28 Закону України </w:t>
      </w:r>
      <w:proofErr w:type="spellStart"/>
      <w:r w:rsidRPr="0000456D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00456D">
        <w:rPr>
          <w:rFonts w:asciiTheme="majorHAnsi" w:hAnsiTheme="majorHAnsi" w:cstheme="majorHAnsi"/>
          <w:sz w:val="15"/>
          <w:szCs w:val="15"/>
        </w:rPr>
        <w:t xml:space="preserve"> житлово-комунальні </w:t>
      </w:r>
      <w:proofErr w:type="spellStart"/>
      <w:r w:rsidRPr="0000456D">
        <w:rPr>
          <w:rFonts w:asciiTheme="majorHAnsi" w:hAnsiTheme="majorHAnsi" w:cstheme="majorHAnsi"/>
          <w:sz w:val="15"/>
          <w:szCs w:val="15"/>
        </w:rPr>
        <w:t>послуги”</w:t>
      </w:r>
      <w:proofErr w:type="spellEnd"/>
      <w:r w:rsidRPr="0000456D">
        <w:rPr>
          <w:rFonts w:asciiTheme="majorHAnsi" w:hAnsiTheme="majorHAnsi" w:cstheme="majorHAnsi"/>
          <w:sz w:val="15"/>
          <w:szCs w:val="15"/>
        </w:rPr>
        <w:t>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00456D">
        <w:rPr>
          <w:rFonts w:asciiTheme="majorHAnsi" w:hAnsiTheme="majorHAnsi" w:cstheme="majorHAnsi"/>
          <w:sz w:val="15"/>
          <w:szCs w:val="15"/>
        </w:rPr>
        <w:t>4</w:t>
      </w:r>
      <w:r w:rsidRPr="0000456D">
        <w:rPr>
          <w:rFonts w:asciiTheme="majorHAnsi" w:hAnsiTheme="majorHAnsi" w:cstheme="majorHAnsi"/>
          <w:sz w:val="15"/>
          <w:szCs w:val="15"/>
        </w:rPr>
        <w:t xml:space="preserve">. За результатами перевірки якості надання послуг складається акт-претензія відповідно до порядку проведення перевірки відповідності якості надання комунальних послуг, затвердженого Кабінетом Міністрів України. 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00456D">
        <w:rPr>
          <w:rFonts w:asciiTheme="majorHAnsi" w:hAnsiTheme="majorHAnsi" w:cstheme="majorHAnsi"/>
          <w:sz w:val="15"/>
          <w:szCs w:val="15"/>
        </w:rPr>
        <w:t>5</w:t>
      </w:r>
      <w:r w:rsidRPr="0000456D">
        <w:rPr>
          <w:rFonts w:asciiTheme="majorHAnsi" w:hAnsiTheme="majorHAnsi" w:cstheme="majorHAnsi"/>
          <w:sz w:val="15"/>
          <w:szCs w:val="15"/>
        </w:rPr>
        <w:t xml:space="preserve">. Виконавець зобов’язаний прибути на виклик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поживача не пізніше ніж протягом однієї доби з моменту отримання повідомлення.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00456D">
        <w:rPr>
          <w:rFonts w:asciiTheme="majorHAnsi" w:hAnsiTheme="majorHAnsi" w:cstheme="majorHAnsi"/>
          <w:sz w:val="15"/>
          <w:szCs w:val="15"/>
        </w:rPr>
        <w:t>6</w:t>
      </w:r>
      <w:r w:rsidRPr="0000456D">
        <w:rPr>
          <w:rFonts w:asciiTheme="majorHAnsi" w:hAnsiTheme="majorHAnsi" w:cstheme="majorHAnsi"/>
          <w:sz w:val="15"/>
          <w:szCs w:val="15"/>
        </w:rPr>
        <w:t xml:space="preserve">. У разі проведення перевірки якості наданих послуг з централізованого водопостачання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 має право здійснити забір проб. Інформація про забір проб зазначається в акті-претензії.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 xml:space="preserve">У разі встановлення за результатами дослідження відібраних проб факту постачання (надання) послуг неналежної якості витрати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поживача на оплату проведених досліджень підлягають компенсації за рахунок виконавця.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00456D">
        <w:rPr>
          <w:rFonts w:asciiTheme="majorHAnsi" w:hAnsiTheme="majorHAnsi" w:cstheme="majorHAnsi"/>
          <w:sz w:val="15"/>
          <w:szCs w:val="15"/>
        </w:rPr>
        <w:t>7</w:t>
      </w:r>
      <w:r w:rsidRPr="0000456D">
        <w:rPr>
          <w:rFonts w:asciiTheme="majorHAnsi" w:hAnsiTheme="majorHAnsi" w:cstheme="majorHAnsi"/>
          <w:sz w:val="15"/>
          <w:szCs w:val="15"/>
        </w:rPr>
        <w:t xml:space="preserve">. У разі неприбуття виконавця в установлений строк або необґрунтованої відмови підписати акт-претензію такий акт-претензія підписується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поживачем та не менш як двома споживачами, які проживають у сусідніх житлових приміщеннях (інших об’єктах нерухомого майна) і надсилається виконавцеві рекомендованим листом.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00456D">
        <w:rPr>
          <w:rFonts w:asciiTheme="majorHAnsi" w:hAnsiTheme="majorHAnsi" w:cstheme="majorHAnsi"/>
          <w:sz w:val="15"/>
          <w:szCs w:val="15"/>
        </w:rPr>
        <w:t>8</w:t>
      </w:r>
      <w:r w:rsidRPr="0000456D">
        <w:rPr>
          <w:rFonts w:asciiTheme="majorHAnsi" w:hAnsiTheme="majorHAnsi" w:cstheme="majorHAnsi"/>
          <w:sz w:val="15"/>
          <w:szCs w:val="15"/>
        </w:rPr>
        <w:t xml:space="preserve">. Виконавець протягом п’яти робочих днів вирішує питання щодо задоволення вимог, зазначених в акті-претензії, або видає (надсилає)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 xml:space="preserve">поживачеві обґрунтовану письмову відмову в задоволенні його претензії. У разі ненадання виконавцем відповіді в установлений строк претензії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Pr="0000456D">
        <w:rPr>
          <w:rFonts w:asciiTheme="majorHAnsi" w:hAnsiTheme="majorHAnsi" w:cstheme="majorHAnsi"/>
          <w:sz w:val="15"/>
          <w:szCs w:val="15"/>
        </w:rPr>
        <w:t>поживача вважаються визнаними таким виконавцем.</w:t>
      </w:r>
    </w:p>
    <w:p w:rsidR="00091DA1" w:rsidRPr="0000456D" w:rsidRDefault="0000456D" w:rsidP="00091DA1">
      <w:pPr>
        <w:pStyle w:val="ae"/>
        <w:rPr>
          <w:rFonts w:asciiTheme="majorHAnsi" w:hAnsiTheme="majorHAnsi" w:cstheme="majorHAnsi"/>
          <w:b w:val="0"/>
          <w:sz w:val="15"/>
          <w:szCs w:val="15"/>
        </w:rPr>
      </w:pPr>
      <w:r w:rsidRPr="0000456D">
        <w:rPr>
          <w:rFonts w:asciiTheme="majorHAnsi" w:hAnsiTheme="majorHAnsi" w:cstheme="majorHAnsi"/>
          <w:b w:val="0"/>
          <w:sz w:val="15"/>
          <w:szCs w:val="15"/>
        </w:rPr>
        <w:t>ФОРС-МАЖОРНІ ОБСТАВИНИ</w:t>
      </w:r>
    </w:p>
    <w:p w:rsidR="00091DA1" w:rsidRPr="0000456D" w:rsidRDefault="00091DA1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0456D">
        <w:rPr>
          <w:rFonts w:asciiTheme="majorHAnsi" w:hAnsiTheme="majorHAnsi" w:cstheme="majorHAnsi"/>
          <w:sz w:val="15"/>
          <w:szCs w:val="15"/>
        </w:rPr>
        <w:t>5</w:t>
      </w:r>
      <w:r w:rsidR="00944BF6">
        <w:rPr>
          <w:rFonts w:asciiTheme="majorHAnsi" w:hAnsiTheme="majorHAnsi" w:cstheme="majorHAnsi"/>
          <w:sz w:val="15"/>
          <w:szCs w:val="15"/>
        </w:rPr>
        <w:t>9</w:t>
      </w:r>
      <w:r w:rsidRPr="0000456D">
        <w:rPr>
          <w:rFonts w:asciiTheme="majorHAnsi" w:hAnsiTheme="majorHAnsi" w:cstheme="majorHAnsi"/>
          <w:sz w:val="15"/>
          <w:szCs w:val="15"/>
        </w:rPr>
        <w:t xml:space="preserve">. Сторони звільняються від відповідальності згідно з договором у разі настання дії непереборної сили (надзвичайних ситуацій техногенного, природного або екологічного характеру), яка унеможливлює надання відповідної послуги згідно з договором. </w:t>
      </w:r>
    </w:p>
    <w:p w:rsidR="00091DA1" w:rsidRPr="0000456D" w:rsidRDefault="00944BF6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60</w:t>
      </w:r>
      <w:r w:rsidR="00091DA1" w:rsidRPr="0000456D">
        <w:rPr>
          <w:rFonts w:asciiTheme="majorHAnsi" w:hAnsiTheme="majorHAnsi" w:cstheme="majorHAnsi"/>
          <w:sz w:val="15"/>
          <w:szCs w:val="15"/>
        </w:rPr>
        <w:t>. Сторона, яка не може виконати прийнятих на себе зобов’язань, внаслідок дії форс-мажорних обставин, зобов’язана в письмовій формі повідомити іншій стороні про час настання, можливу тривалість та вірогідну дату припинення дії даних обставин, підтвердивши наявність дії форс-мажорних обставин відповідними документами.</w:t>
      </w:r>
    </w:p>
    <w:p w:rsidR="00091DA1" w:rsidRPr="0000456D" w:rsidRDefault="00944BF6" w:rsidP="0000456D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61</w:t>
      </w:r>
      <w:r w:rsidR="00091DA1" w:rsidRPr="0000456D">
        <w:rPr>
          <w:rFonts w:asciiTheme="majorHAnsi" w:hAnsiTheme="majorHAnsi" w:cstheme="majorHAnsi"/>
          <w:sz w:val="15"/>
          <w:szCs w:val="15"/>
        </w:rPr>
        <w:t xml:space="preserve">. У разі настання форс-мажорних обставин строк дії договору продовжується або припиняється за згодою </w:t>
      </w:r>
      <w:r w:rsidR="002123B4">
        <w:rPr>
          <w:rFonts w:asciiTheme="majorHAnsi" w:hAnsiTheme="majorHAnsi" w:cstheme="majorHAnsi"/>
          <w:sz w:val="15"/>
          <w:szCs w:val="15"/>
        </w:rPr>
        <w:t>С</w:t>
      </w:r>
      <w:r w:rsidR="00091DA1" w:rsidRPr="0000456D">
        <w:rPr>
          <w:rFonts w:asciiTheme="majorHAnsi" w:hAnsiTheme="majorHAnsi" w:cstheme="majorHAnsi"/>
          <w:sz w:val="15"/>
          <w:szCs w:val="15"/>
        </w:rPr>
        <w:t>торін.</w:t>
      </w:r>
    </w:p>
    <w:p w:rsidR="00091DA1" w:rsidRPr="00032850" w:rsidRDefault="00032850" w:rsidP="00091DA1">
      <w:pPr>
        <w:pStyle w:val="ae"/>
        <w:rPr>
          <w:rFonts w:asciiTheme="majorHAnsi" w:hAnsiTheme="majorHAnsi" w:cstheme="majorHAnsi"/>
          <w:b w:val="0"/>
          <w:sz w:val="15"/>
          <w:szCs w:val="15"/>
        </w:rPr>
      </w:pPr>
      <w:r w:rsidRPr="00032850">
        <w:rPr>
          <w:rFonts w:asciiTheme="majorHAnsi" w:hAnsiTheme="majorHAnsi" w:cstheme="majorHAnsi"/>
          <w:b w:val="0"/>
          <w:sz w:val="15"/>
          <w:szCs w:val="15"/>
        </w:rPr>
        <w:t>ОСОБЛИВІ УМОВИ ТА СТРОК ДІЇ ДОГОВОРУ</w:t>
      </w:r>
    </w:p>
    <w:p w:rsidR="00091DA1" w:rsidRPr="00B8494F" w:rsidRDefault="00E83750" w:rsidP="00E83750">
      <w:pPr>
        <w:pStyle w:val="a5"/>
        <w:ind w:firstLine="0"/>
        <w:jc w:val="both"/>
        <w:rPr>
          <w:rFonts w:asciiTheme="majorHAnsi" w:hAnsiTheme="majorHAnsi" w:cstheme="majorHAnsi"/>
          <w:b/>
          <w:sz w:val="15"/>
          <w:szCs w:val="15"/>
          <w:u w:val="single"/>
        </w:rPr>
      </w:pPr>
      <w:r w:rsidRPr="00022D68">
        <w:rPr>
          <w:rFonts w:asciiTheme="majorHAnsi" w:hAnsiTheme="majorHAnsi" w:cstheme="majorHAnsi"/>
          <w:sz w:val="15"/>
          <w:szCs w:val="15"/>
        </w:rPr>
        <w:t>62</w:t>
      </w:r>
      <w:r w:rsidR="00091DA1" w:rsidRPr="00032850">
        <w:rPr>
          <w:rFonts w:asciiTheme="majorHAnsi" w:hAnsiTheme="majorHAnsi" w:cstheme="majorHAnsi"/>
          <w:sz w:val="15"/>
          <w:szCs w:val="15"/>
        </w:rPr>
        <w:t xml:space="preserve">. </w:t>
      </w:r>
      <w:r w:rsidR="00032850">
        <w:rPr>
          <w:rFonts w:asciiTheme="majorHAnsi" w:hAnsiTheme="majorHAnsi" w:cstheme="majorHAnsi"/>
          <w:sz w:val="15"/>
          <w:szCs w:val="15"/>
        </w:rPr>
        <w:t xml:space="preserve">Введення в дію цього Договору </w:t>
      </w:r>
      <w:proofErr w:type="spellStart"/>
      <w:r w:rsidR="00032850">
        <w:rPr>
          <w:rFonts w:asciiTheme="majorHAnsi" w:hAnsiTheme="majorHAnsi" w:cstheme="majorHAnsi"/>
          <w:sz w:val="15"/>
          <w:szCs w:val="15"/>
        </w:rPr>
        <w:t>відбквається</w:t>
      </w:r>
      <w:proofErr w:type="spellEnd"/>
      <w:r w:rsidR="00032850">
        <w:rPr>
          <w:rFonts w:asciiTheme="majorHAnsi" w:hAnsiTheme="majorHAnsi" w:cstheme="majorHAnsi"/>
          <w:sz w:val="15"/>
          <w:szCs w:val="15"/>
        </w:rPr>
        <w:t xml:space="preserve"> з дня публікації його на сайті </w:t>
      </w:r>
      <w:proofErr w:type="spellStart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  <w:lang w:val="en-US"/>
        </w:rPr>
        <w:t>komish</w:t>
      </w:r>
      <w:proofErr w:type="spellEnd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</w:rPr>
        <w:t>-</w:t>
      </w:r>
      <w:proofErr w:type="spellStart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  <w:lang w:val="en-US"/>
        </w:rPr>
        <w:t>gromada</w:t>
      </w:r>
      <w:proofErr w:type="spellEnd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</w:rPr>
        <w:t>.</w:t>
      </w:r>
      <w:proofErr w:type="spellStart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  <w:lang w:val="en-US"/>
        </w:rPr>
        <w:t>gov</w:t>
      </w:r>
      <w:proofErr w:type="spellEnd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</w:rPr>
        <w:t>/</w:t>
      </w:r>
      <w:proofErr w:type="spellStart"/>
      <w:r w:rsidR="004962EE" w:rsidRPr="004962EE">
        <w:rPr>
          <w:rFonts w:asciiTheme="majorHAnsi" w:hAnsiTheme="majorHAnsi" w:cstheme="majorHAnsi"/>
          <w:b/>
          <w:sz w:val="15"/>
          <w:szCs w:val="15"/>
          <w:u w:val="single"/>
          <w:lang w:val="en-US"/>
        </w:rPr>
        <w:t>ua</w:t>
      </w:r>
      <w:proofErr w:type="spellEnd"/>
    </w:p>
    <w:p w:rsidR="007D2A8B" w:rsidRDefault="00022D68" w:rsidP="00E8375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 xml:space="preserve">63. У разі якщо співвласники багатоквартирного будинку не прийняли рішення про вибір моделі організації договірних відносин з виконавцем комунальної послуги протягом строку визначеного п.4 Розділу VI </w:t>
      </w:r>
      <w:r w:rsidR="007D2A8B" w:rsidRPr="00B8494F">
        <w:rPr>
          <w:rFonts w:asciiTheme="majorHAnsi" w:hAnsiTheme="majorHAnsi" w:cstheme="majorHAnsi"/>
          <w:sz w:val="15"/>
          <w:szCs w:val="15"/>
        </w:rPr>
        <w:t xml:space="preserve">Прикінцевих та перехідних </w:t>
      </w:r>
      <w:proofErr w:type="spellStart"/>
      <w:r w:rsidR="007D2A8B" w:rsidRPr="00B8494F">
        <w:rPr>
          <w:rFonts w:asciiTheme="majorHAnsi" w:hAnsiTheme="majorHAnsi" w:cstheme="majorHAnsi"/>
          <w:sz w:val="15"/>
          <w:szCs w:val="15"/>
        </w:rPr>
        <w:t>пооложень</w:t>
      </w:r>
      <w:proofErr w:type="spellEnd"/>
      <w:r w:rsidR="007D2A8B" w:rsidRPr="00B8494F">
        <w:rPr>
          <w:rFonts w:asciiTheme="majorHAnsi" w:hAnsiTheme="majorHAnsi" w:cstheme="majorHAnsi"/>
          <w:sz w:val="15"/>
          <w:szCs w:val="15"/>
        </w:rPr>
        <w:t xml:space="preserve"> Закону України </w:t>
      </w:r>
      <w:proofErr w:type="spellStart"/>
      <w:r w:rsidR="007D2A8B" w:rsidRPr="00B8494F">
        <w:rPr>
          <w:rFonts w:asciiTheme="majorHAnsi" w:hAnsiTheme="majorHAnsi" w:cstheme="majorHAnsi"/>
          <w:sz w:val="15"/>
          <w:szCs w:val="15"/>
        </w:rPr>
        <w:t>“</w:t>
      </w:r>
      <w:r w:rsidR="007D2A8B">
        <w:rPr>
          <w:rFonts w:asciiTheme="majorHAnsi" w:hAnsiTheme="majorHAnsi" w:cstheme="majorHAnsi"/>
          <w:sz w:val="15"/>
          <w:szCs w:val="15"/>
        </w:rPr>
        <w:t>Про</w:t>
      </w:r>
      <w:proofErr w:type="spellEnd"/>
      <w:r w:rsidR="007D2A8B">
        <w:rPr>
          <w:rFonts w:asciiTheme="majorHAnsi" w:hAnsiTheme="majorHAnsi" w:cstheme="majorHAnsi"/>
          <w:sz w:val="15"/>
          <w:szCs w:val="15"/>
        </w:rPr>
        <w:t xml:space="preserve"> </w:t>
      </w:r>
      <w:proofErr w:type="spellStart"/>
      <w:r w:rsidR="007D2A8B">
        <w:rPr>
          <w:rFonts w:asciiTheme="majorHAnsi" w:hAnsiTheme="majorHAnsi" w:cstheme="majorHAnsi"/>
          <w:sz w:val="15"/>
          <w:szCs w:val="15"/>
        </w:rPr>
        <w:t>житлловоо-комунальні</w:t>
      </w:r>
      <w:proofErr w:type="spellEnd"/>
      <w:r w:rsidR="007D2A8B">
        <w:rPr>
          <w:rFonts w:asciiTheme="majorHAnsi" w:hAnsiTheme="majorHAnsi" w:cstheme="majorHAnsi"/>
          <w:sz w:val="15"/>
          <w:szCs w:val="15"/>
        </w:rPr>
        <w:t xml:space="preserve"> послуги», такі </w:t>
      </w:r>
      <w:proofErr w:type="spellStart"/>
      <w:r w:rsidR="007D2A8B">
        <w:rPr>
          <w:rFonts w:asciiTheme="majorHAnsi" w:hAnsiTheme="majorHAnsi" w:cstheme="majorHAnsi"/>
          <w:sz w:val="15"/>
          <w:szCs w:val="15"/>
        </w:rPr>
        <w:t>Спооживачі</w:t>
      </w:r>
      <w:proofErr w:type="spellEnd"/>
      <w:r w:rsidR="007D2A8B">
        <w:rPr>
          <w:rFonts w:asciiTheme="majorHAnsi" w:hAnsiTheme="majorHAnsi" w:cstheme="majorHAnsi"/>
          <w:sz w:val="15"/>
          <w:szCs w:val="15"/>
        </w:rPr>
        <w:t xml:space="preserve"> вважаються такими, що акцептували (прийняли) умови даного Договору з моменту введення його в дію.</w:t>
      </w:r>
    </w:p>
    <w:p w:rsidR="007D2A8B" w:rsidRPr="007D2A8B" w:rsidRDefault="007D2A8B" w:rsidP="00E83750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 xml:space="preserve">64. Даний Договір набирає чинності для Сторін з моменту акцептування Споживачем умов даного Договору, але не раніше дня введення його в дію та діє протягом 1 (одного) року. Якщо за </w:t>
      </w:r>
      <w:r w:rsidR="001B2BD4">
        <w:rPr>
          <w:rFonts w:asciiTheme="majorHAnsi" w:hAnsiTheme="majorHAnsi" w:cstheme="majorHAnsi"/>
          <w:sz w:val="15"/>
          <w:szCs w:val="15"/>
        </w:rPr>
        <w:t>один місяць д</w:t>
      </w:r>
      <w:r>
        <w:rPr>
          <w:rFonts w:asciiTheme="majorHAnsi" w:hAnsiTheme="majorHAnsi" w:cstheme="majorHAnsi"/>
          <w:sz w:val="15"/>
          <w:szCs w:val="15"/>
        </w:rPr>
        <w:t>о за</w:t>
      </w:r>
      <w:r w:rsidR="001B2BD4">
        <w:rPr>
          <w:rFonts w:asciiTheme="majorHAnsi" w:hAnsiTheme="majorHAnsi" w:cstheme="majorHAnsi"/>
          <w:sz w:val="15"/>
          <w:szCs w:val="15"/>
        </w:rPr>
        <w:t>кінчення строку жодна із Сторін не повідомить письмово іншій Стороні про відмову від Договору, Договір вважається продовженим на один рік.</w:t>
      </w:r>
    </w:p>
    <w:p w:rsidR="00091DA1" w:rsidRPr="00032850" w:rsidRDefault="00091DA1" w:rsidP="001B2BD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32850">
        <w:rPr>
          <w:rFonts w:asciiTheme="majorHAnsi" w:hAnsiTheme="majorHAnsi" w:cstheme="majorHAnsi"/>
          <w:sz w:val="15"/>
          <w:szCs w:val="15"/>
        </w:rPr>
        <w:t>6</w:t>
      </w:r>
      <w:r w:rsidR="001B2BD4">
        <w:rPr>
          <w:rFonts w:asciiTheme="majorHAnsi" w:hAnsiTheme="majorHAnsi" w:cstheme="majorHAnsi"/>
          <w:sz w:val="15"/>
          <w:szCs w:val="15"/>
        </w:rPr>
        <w:t>5</w:t>
      </w:r>
      <w:r w:rsidRPr="00032850">
        <w:rPr>
          <w:rFonts w:asciiTheme="majorHAnsi" w:hAnsiTheme="majorHAnsi" w:cstheme="majorHAnsi"/>
          <w:sz w:val="15"/>
          <w:szCs w:val="15"/>
        </w:rPr>
        <w:t xml:space="preserve">. Договір  може бути розірваний </w:t>
      </w:r>
      <w:r w:rsidR="001B2BD4">
        <w:rPr>
          <w:rFonts w:asciiTheme="majorHAnsi" w:hAnsiTheme="majorHAnsi" w:cstheme="majorHAnsi"/>
          <w:sz w:val="15"/>
          <w:szCs w:val="15"/>
        </w:rPr>
        <w:t>С</w:t>
      </w:r>
      <w:r w:rsidRPr="00032850">
        <w:rPr>
          <w:rFonts w:asciiTheme="majorHAnsi" w:hAnsiTheme="majorHAnsi" w:cstheme="majorHAnsi"/>
          <w:sz w:val="15"/>
          <w:szCs w:val="15"/>
        </w:rPr>
        <w:t xml:space="preserve">поживачем за умови попередження про це </w:t>
      </w:r>
      <w:r w:rsidR="001B2BD4">
        <w:rPr>
          <w:rFonts w:asciiTheme="majorHAnsi" w:hAnsiTheme="majorHAnsi" w:cstheme="majorHAnsi"/>
          <w:sz w:val="15"/>
          <w:szCs w:val="15"/>
        </w:rPr>
        <w:t>В</w:t>
      </w:r>
      <w:r w:rsidRPr="00032850">
        <w:rPr>
          <w:rFonts w:asciiTheme="majorHAnsi" w:hAnsiTheme="majorHAnsi" w:cstheme="majorHAnsi"/>
          <w:sz w:val="15"/>
          <w:szCs w:val="15"/>
        </w:rPr>
        <w:t>иконавця не менш як за два місяці до дати розірвання договору та допуску виконавця для здійснення технічного припинення надання послуг.</w:t>
      </w:r>
    </w:p>
    <w:p w:rsidR="00091DA1" w:rsidRPr="00032850" w:rsidRDefault="00091DA1" w:rsidP="001B2BD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 w:rsidRPr="00032850">
        <w:rPr>
          <w:rFonts w:asciiTheme="majorHAnsi" w:hAnsiTheme="majorHAnsi" w:cstheme="majorHAnsi"/>
          <w:sz w:val="15"/>
          <w:szCs w:val="15"/>
        </w:rPr>
        <w:lastRenderedPageBreak/>
        <w:t>6</w:t>
      </w:r>
      <w:r w:rsidR="001B2BD4">
        <w:rPr>
          <w:rFonts w:asciiTheme="majorHAnsi" w:hAnsiTheme="majorHAnsi" w:cstheme="majorHAnsi"/>
          <w:sz w:val="15"/>
          <w:szCs w:val="15"/>
        </w:rPr>
        <w:t>6</w:t>
      </w:r>
      <w:r w:rsidRPr="00032850">
        <w:rPr>
          <w:rFonts w:asciiTheme="majorHAnsi" w:hAnsiTheme="majorHAnsi" w:cstheme="majorHAnsi"/>
          <w:sz w:val="15"/>
          <w:szCs w:val="15"/>
        </w:rPr>
        <w:t xml:space="preserve">. Сторони надають одна одній згоду на використання та обробку своїх персональних даних, у тому числі надання їх третій особі, виключно для здійснення повноважень та дій, необхідних для реалізації прав та виконання обов’язків, передбачених договором, відповідно до вимог Закону України </w:t>
      </w:r>
      <w:proofErr w:type="spellStart"/>
      <w:r w:rsidRPr="00032850">
        <w:rPr>
          <w:rFonts w:asciiTheme="majorHAnsi" w:hAnsiTheme="majorHAnsi" w:cstheme="majorHAnsi"/>
          <w:sz w:val="15"/>
          <w:szCs w:val="15"/>
        </w:rPr>
        <w:t>“Про</w:t>
      </w:r>
      <w:proofErr w:type="spellEnd"/>
      <w:r w:rsidRPr="00032850">
        <w:rPr>
          <w:rFonts w:asciiTheme="majorHAnsi" w:hAnsiTheme="majorHAnsi" w:cstheme="majorHAnsi"/>
          <w:sz w:val="15"/>
          <w:szCs w:val="15"/>
        </w:rPr>
        <w:t xml:space="preserve"> захист персональних </w:t>
      </w:r>
      <w:proofErr w:type="spellStart"/>
      <w:r w:rsidRPr="00032850">
        <w:rPr>
          <w:rFonts w:asciiTheme="majorHAnsi" w:hAnsiTheme="majorHAnsi" w:cstheme="majorHAnsi"/>
          <w:sz w:val="15"/>
          <w:szCs w:val="15"/>
        </w:rPr>
        <w:t>даних”</w:t>
      </w:r>
      <w:proofErr w:type="spellEnd"/>
      <w:r w:rsidRPr="00032850">
        <w:rPr>
          <w:rFonts w:asciiTheme="majorHAnsi" w:hAnsiTheme="majorHAnsi" w:cstheme="majorHAnsi"/>
          <w:sz w:val="15"/>
          <w:szCs w:val="15"/>
        </w:rPr>
        <w:t xml:space="preserve"> та інших законодавчих актів.</w:t>
      </w:r>
    </w:p>
    <w:p w:rsidR="00091DA1" w:rsidRPr="00032850" w:rsidRDefault="001B2BD4" w:rsidP="001B2BD4">
      <w:pPr>
        <w:pStyle w:val="a5"/>
        <w:ind w:firstLine="0"/>
        <w:jc w:val="both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67</w:t>
      </w:r>
      <w:r w:rsidR="00091DA1" w:rsidRPr="00032850">
        <w:rPr>
          <w:rFonts w:asciiTheme="majorHAnsi" w:hAnsiTheme="majorHAnsi" w:cstheme="majorHAnsi"/>
          <w:sz w:val="15"/>
          <w:szCs w:val="15"/>
        </w:rPr>
        <w:t>. Спори, що можуть виникнути у процесі виконання договору, сторони вирішують шляхом переговорів. Неврегульовані питання вирішуються у судовому порядку.</w:t>
      </w:r>
    </w:p>
    <w:p w:rsidR="00091DA1" w:rsidRPr="00032850" w:rsidRDefault="00091DA1" w:rsidP="00091DA1">
      <w:pPr>
        <w:pStyle w:val="a5"/>
        <w:jc w:val="both"/>
        <w:rPr>
          <w:rFonts w:asciiTheme="majorHAnsi" w:hAnsiTheme="majorHAnsi" w:cstheme="majorHAnsi"/>
          <w:sz w:val="15"/>
          <w:szCs w:val="15"/>
        </w:rPr>
      </w:pPr>
      <w:r w:rsidRPr="00032850">
        <w:rPr>
          <w:rFonts w:asciiTheme="majorHAnsi" w:hAnsiTheme="majorHAnsi" w:cstheme="majorHAnsi"/>
          <w:sz w:val="15"/>
          <w:szCs w:val="15"/>
        </w:rPr>
        <w:t>6</w:t>
      </w:r>
      <w:r w:rsidR="001B2BD4">
        <w:rPr>
          <w:rFonts w:asciiTheme="majorHAnsi" w:hAnsiTheme="majorHAnsi" w:cstheme="majorHAnsi"/>
          <w:sz w:val="15"/>
          <w:szCs w:val="15"/>
        </w:rPr>
        <w:t>8</w:t>
      </w:r>
      <w:r w:rsidRPr="00032850">
        <w:rPr>
          <w:rFonts w:asciiTheme="majorHAnsi" w:hAnsiTheme="majorHAnsi" w:cstheme="majorHAnsi"/>
          <w:sz w:val="15"/>
          <w:szCs w:val="15"/>
        </w:rPr>
        <w:t xml:space="preserve">. </w:t>
      </w:r>
      <w:r w:rsidR="001B2BD4">
        <w:rPr>
          <w:rFonts w:asciiTheme="majorHAnsi" w:hAnsiTheme="majorHAnsi" w:cstheme="majorHAnsi"/>
          <w:sz w:val="15"/>
          <w:szCs w:val="15"/>
        </w:rPr>
        <w:t xml:space="preserve">Сторони домовились, що строк позовної давності по стягненню заборгованості за спожиті послуги становить </w:t>
      </w:r>
    </w:p>
    <w:p w:rsidR="0064742F" w:rsidRPr="0064742F" w:rsidRDefault="0064742F" w:rsidP="0064742F">
      <w:pPr>
        <w:keepNext/>
        <w:keepLines/>
        <w:spacing w:before="240" w:after="240"/>
        <w:jc w:val="center"/>
        <w:rPr>
          <w:rFonts w:asciiTheme="majorHAnsi" w:hAnsiTheme="majorHAnsi" w:cstheme="majorHAnsi"/>
          <w:sz w:val="15"/>
          <w:szCs w:val="15"/>
        </w:rPr>
      </w:pPr>
      <w:r w:rsidRPr="0064742F">
        <w:rPr>
          <w:rFonts w:asciiTheme="majorHAnsi" w:hAnsiTheme="majorHAnsi" w:cstheme="majorHAnsi"/>
          <w:sz w:val="15"/>
          <w:szCs w:val="15"/>
        </w:rPr>
        <w:t>ІНШІ УМОВИ</w:t>
      </w:r>
    </w:p>
    <w:p w:rsidR="0064742F" w:rsidRPr="0064742F" w:rsidRDefault="0064742F" w:rsidP="0064742F">
      <w:pPr>
        <w:spacing w:before="120"/>
        <w:jc w:val="both"/>
        <w:rPr>
          <w:rFonts w:asciiTheme="majorHAnsi" w:hAnsiTheme="majorHAnsi" w:cstheme="majorHAnsi"/>
          <w:sz w:val="15"/>
          <w:szCs w:val="15"/>
        </w:rPr>
      </w:pPr>
      <w:r w:rsidRPr="0064742F">
        <w:rPr>
          <w:rFonts w:asciiTheme="majorHAnsi" w:hAnsiTheme="majorHAnsi" w:cstheme="majorHAnsi"/>
          <w:sz w:val="15"/>
          <w:szCs w:val="15"/>
        </w:rPr>
        <w:t>__________________________________________________________________________________________________</w:t>
      </w:r>
    </w:p>
    <w:p w:rsidR="0064742F" w:rsidRPr="001767C4" w:rsidRDefault="0064742F" w:rsidP="0064742F">
      <w:pPr>
        <w:spacing w:before="120"/>
        <w:ind w:firstLine="567"/>
        <w:jc w:val="both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64742F">
        <w:rPr>
          <w:rFonts w:asciiTheme="majorHAnsi" w:hAnsiTheme="majorHAnsi" w:cstheme="majorHAnsi"/>
          <w:sz w:val="15"/>
          <w:szCs w:val="15"/>
        </w:rPr>
        <w:t xml:space="preserve">Номери телефонів аварійних служб у разі виникнення аварій та інших надзвичайних ситуацій </w:t>
      </w:r>
      <w:r w:rsidRPr="001767C4">
        <w:rPr>
          <w:rFonts w:asciiTheme="majorHAnsi" w:hAnsiTheme="majorHAnsi" w:cstheme="majorHAnsi"/>
          <w:b/>
          <w:sz w:val="18"/>
          <w:szCs w:val="18"/>
          <w:u w:val="single"/>
        </w:rPr>
        <w:t>0614160215</w:t>
      </w:r>
    </w:p>
    <w:p w:rsidR="00777DC1" w:rsidRPr="001767C4" w:rsidRDefault="0064742F" w:rsidP="001767C4">
      <w:pPr>
        <w:spacing w:before="120"/>
        <w:jc w:val="both"/>
        <w:rPr>
          <w:rFonts w:asciiTheme="majorHAnsi" w:hAnsiTheme="majorHAnsi" w:cstheme="majorHAnsi"/>
          <w:b/>
          <w:sz w:val="18"/>
          <w:szCs w:val="18"/>
          <w:u w:val="single"/>
        </w:rPr>
      </w:pPr>
      <w:proofErr w:type="spellStart"/>
      <w:r w:rsidRPr="001767C4">
        <w:rPr>
          <w:rFonts w:asciiTheme="majorHAnsi" w:hAnsiTheme="majorHAnsi" w:cstheme="majorHAnsi"/>
          <w:b/>
          <w:sz w:val="18"/>
          <w:szCs w:val="18"/>
          <w:u w:val="single"/>
          <w:lang w:val="en-US"/>
        </w:rPr>
        <w:t>Viber</w:t>
      </w:r>
      <w:proofErr w:type="spellEnd"/>
      <w:r w:rsidRPr="001767C4">
        <w:rPr>
          <w:rFonts w:asciiTheme="majorHAnsi" w:hAnsiTheme="majorHAnsi" w:cstheme="majorHAnsi"/>
          <w:b/>
          <w:sz w:val="18"/>
          <w:szCs w:val="18"/>
          <w:u w:val="single"/>
        </w:rPr>
        <w:t xml:space="preserve"> для повідомлення показників лічильників води:</w:t>
      </w:r>
      <w:r w:rsidR="00DF6DFB" w:rsidRPr="001767C4">
        <w:rPr>
          <w:rFonts w:asciiTheme="majorHAnsi" w:hAnsiTheme="majorHAnsi" w:cstheme="majorHAnsi"/>
          <w:b/>
          <w:sz w:val="18"/>
          <w:szCs w:val="18"/>
          <w:u w:val="single"/>
        </w:rPr>
        <w:t xml:space="preserve"> </w:t>
      </w:r>
      <w:r w:rsidR="00777DC1" w:rsidRPr="001767C4">
        <w:rPr>
          <w:rFonts w:asciiTheme="majorHAnsi" w:hAnsiTheme="majorHAnsi" w:cstheme="majorHAnsi"/>
          <w:b/>
          <w:sz w:val="18"/>
          <w:szCs w:val="18"/>
          <w:u w:val="single"/>
        </w:rPr>
        <w:t xml:space="preserve">   0681903446;</w:t>
      </w:r>
    </w:p>
    <w:p w:rsidR="0064742F" w:rsidRPr="0064742F" w:rsidRDefault="00DF6DFB" w:rsidP="0064742F">
      <w:pPr>
        <w:keepNext/>
        <w:keepLines/>
        <w:spacing w:before="240" w:after="240"/>
        <w:jc w:val="center"/>
        <w:rPr>
          <w:rFonts w:asciiTheme="majorHAnsi" w:hAnsiTheme="majorHAnsi" w:cstheme="majorHAnsi"/>
          <w:sz w:val="15"/>
          <w:szCs w:val="15"/>
        </w:rPr>
      </w:pPr>
      <w:r>
        <w:rPr>
          <w:rFonts w:asciiTheme="majorHAnsi" w:hAnsiTheme="majorHAnsi" w:cstheme="majorHAnsi"/>
          <w:sz w:val="15"/>
          <w:szCs w:val="15"/>
        </w:rPr>
        <w:t>АДРЕСА</w:t>
      </w:r>
      <w:r w:rsidRPr="0064742F">
        <w:rPr>
          <w:rFonts w:asciiTheme="majorHAnsi" w:hAnsiTheme="majorHAnsi" w:cstheme="majorHAnsi"/>
          <w:sz w:val="15"/>
          <w:szCs w:val="15"/>
        </w:rPr>
        <w:t xml:space="preserve"> ТА РЕКВІЗИТИ </w:t>
      </w:r>
      <w:r>
        <w:rPr>
          <w:rFonts w:asciiTheme="majorHAnsi" w:hAnsiTheme="majorHAnsi" w:cstheme="majorHAnsi"/>
          <w:sz w:val="15"/>
          <w:szCs w:val="15"/>
        </w:rPr>
        <w:t>ВИКОНАВЦЯ</w:t>
      </w:r>
    </w:p>
    <w:tbl>
      <w:tblPr>
        <w:tblStyle w:val="af1"/>
        <w:tblW w:w="8330" w:type="dxa"/>
        <w:tblInd w:w="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30"/>
      </w:tblGrid>
      <w:tr w:rsidR="00DF6DFB" w:rsidRPr="0068014D" w:rsidTr="00506FCC">
        <w:tc>
          <w:tcPr>
            <w:tcW w:w="5000" w:type="pct"/>
            <w:hideMark/>
          </w:tcPr>
          <w:p w:rsidR="00DF6DFB" w:rsidRPr="0068014D" w:rsidRDefault="00DF6DFB" w:rsidP="00F73183">
            <w:pPr>
              <w:spacing w:before="120"/>
              <w:jc w:val="center"/>
              <w:rPr>
                <w:sz w:val="18"/>
                <w:szCs w:val="18"/>
              </w:rPr>
            </w:pPr>
            <w:r w:rsidRPr="00ED439D">
              <w:rPr>
                <w:rFonts w:asciiTheme="majorHAnsi" w:hAnsiTheme="majorHAnsi" w:cstheme="majorHAnsi"/>
                <w:b/>
                <w:iCs/>
                <w:color w:val="000000"/>
                <w:sz w:val="15"/>
                <w:szCs w:val="15"/>
                <w:bdr w:val="none" w:sz="0" w:space="0" w:color="auto" w:frame="1"/>
              </w:rPr>
              <w:t>КОМУНАЛЬНЕ ПІДПРИЄМСТВО «КОМИШУВАСЬКИЙ КОМУНАЛЬНИК» КОМИШУВАСЬКОЇ СЕЛИЩНОЇ РАДИ ОРІХІВСЬКОГО РАЙОНУ ЗАПОРІЗЬКОЇ  ОБЛАСТІ</w:t>
            </w:r>
          </w:p>
          <w:p w:rsidR="00DF6DFB" w:rsidRPr="00B03E1B" w:rsidRDefault="00DF6DFB" w:rsidP="00F73183">
            <w:pPr>
              <w:ind w:right="83"/>
              <w:jc w:val="center"/>
              <w:rPr>
                <w:sz w:val="18"/>
                <w:szCs w:val="18"/>
              </w:rPr>
            </w:pPr>
            <w:r w:rsidRPr="00B03E1B">
              <w:rPr>
                <w:sz w:val="18"/>
                <w:szCs w:val="18"/>
                <w:u w:val="single"/>
              </w:rPr>
              <w:t xml:space="preserve">70530, </w:t>
            </w:r>
            <w:r w:rsidRPr="00B03E1B">
              <w:rPr>
                <w:sz w:val="18"/>
                <w:szCs w:val="18"/>
              </w:rPr>
              <w:t xml:space="preserve"> </w:t>
            </w:r>
            <w:proofErr w:type="spellStart"/>
            <w:r w:rsidRPr="00B03E1B">
              <w:rPr>
                <w:sz w:val="18"/>
                <w:szCs w:val="18"/>
                <w:u w:val="single"/>
              </w:rPr>
              <w:t>смт</w:t>
            </w:r>
            <w:proofErr w:type="spellEnd"/>
            <w:r w:rsidRPr="00B03E1B">
              <w:rPr>
                <w:sz w:val="18"/>
                <w:szCs w:val="18"/>
                <w:u w:val="single"/>
              </w:rPr>
              <w:t>. Комишуваха, пров. Смірнова,3</w:t>
            </w:r>
          </w:p>
          <w:p w:rsidR="00DF6DFB" w:rsidRPr="0068014D" w:rsidRDefault="00DF6DFB" w:rsidP="00F73183">
            <w:pPr>
              <w:ind w:right="83"/>
              <w:jc w:val="center"/>
              <w:rPr>
                <w:sz w:val="18"/>
                <w:szCs w:val="18"/>
              </w:rPr>
            </w:pPr>
            <w:r w:rsidRPr="00B03E1B">
              <w:rPr>
                <w:sz w:val="18"/>
                <w:szCs w:val="18"/>
              </w:rPr>
              <w:t xml:space="preserve"> </w:t>
            </w:r>
            <w:r w:rsidRPr="00B03E1B">
              <w:rPr>
                <w:b/>
                <w:sz w:val="18"/>
                <w:szCs w:val="18"/>
                <w:u w:val="single"/>
              </w:rPr>
              <w:t xml:space="preserve">тел. 06141 60 2 15, </w:t>
            </w:r>
            <w:r w:rsidRPr="00B03E1B">
              <w:rPr>
                <w:b/>
                <w:sz w:val="18"/>
                <w:szCs w:val="18"/>
                <w:u w:val="single"/>
                <w:lang w:val="ru-RU"/>
              </w:rPr>
              <w:t xml:space="preserve"> </w:t>
            </w:r>
            <w:proofErr w:type="spellStart"/>
            <w:r w:rsidRPr="00B03E1B">
              <w:rPr>
                <w:b/>
                <w:sz w:val="18"/>
                <w:szCs w:val="18"/>
                <w:u w:val="single"/>
                <w:lang w:val="en-US"/>
              </w:rPr>
              <w:t>komunal</w:t>
            </w:r>
            <w:proofErr w:type="spellEnd"/>
            <w:r w:rsidRPr="00B03E1B">
              <w:rPr>
                <w:b/>
                <w:sz w:val="18"/>
                <w:szCs w:val="18"/>
                <w:u w:val="single"/>
                <w:lang w:val="ru-RU"/>
              </w:rPr>
              <w:t>.</w:t>
            </w:r>
            <w:r w:rsidRPr="00B03E1B">
              <w:rPr>
                <w:b/>
                <w:sz w:val="18"/>
                <w:szCs w:val="18"/>
                <w:u w:val="single"/>
                <w:lang w:val="en-US"/>
              </w:rPr>
              <w:t>ha</w:t>
            </w:r>
            <w:r w:rsidRPr="00B03E1B">
              <w:rPr>
                <w:b/>
                <w:sz w:val="18"/>
                <w:szCs w:val="18"/>
                <w:u w:val="single"/>
                <w:lang w:val="ru-RU"/>
              </w:rPr>
              <w:t>@</w:t>
            </w:r>
            <w:proofErr w:type="spellStart"/>
            <w:r w:rsidRPr="00B03E1B">
              <w:rPr>
                <w:b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Pr="00B03E1B">
              <w:rPr>
                <w:b/>
                <w:sz w:val="18"/>
                <w:szCs w:val="18"/>
                <w:u w:val="single"/>
                <w:lang w:val="ru-RU"/>
              </w:rPr>
              <w:t>.</w:t>
            </w:r>
            <w:r w:rsidRPr="00B03E1B">
              <w:rPr>
                <w:b/>
                <w:sz w:val="18"/>
                <w:szCs w:val="18"/>
                <w:u w:val="single"/>
                <w:lang w:val="en-US"/>
              </w:rPr>
              <w:t>com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68014D">
              <w:rPr>
                <w:sz w:val="18"/>
                <w:szCs w:val="18"/>
              </w:rPr>
              <w:br/>
            </w:r>
            <w:r w:rsidRPr="00B03E1B">
              <w:rPr>
                <w:sz w:val="15"/>
                <w:szCs w:val="15"/>
              </w:rPr>
              <w:t>(номер телефону, адреса електронної пошти)</w:t>
            </w:r>
          </w:p>
          <w:p w:rsidR="00506FCC" w:rsidRDefault="00506FCC" w:rsidP="00506F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06FCC">
              <w:rPr>
                <w:b/>
                <w:sz w:val="18"/>
                <w:szCs w:val="18"/>
              </w:rPr>
              <w:t>р/р</w:t>
            </w:r>
            <w:r>
              <w:rPr>
                <w:sz w:val="18"/>
                <w:szCs w:val="18"/>
              </w:rPr>
              <w:t xml:space="preserve"> </w:t>
            </w:r>
            <w:r w:rsidRPr="00E3748F">
              <w:rPr>
                <w:sz w:val="18"/>
                <w:szCs w:val="18"/>
              </w:rPr>
              <w:t xml:space="preserve"> </w:t>
            </w:r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  <w:lang w:val="en-US"/>
              </w:rPr>
              <w:t>UA</w:t>
            </w:r>
            <w:r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 xml:space="preserve"> </w:t>
            </w:r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>683139570000026007301002024 МФО 313957</w:t>
            </w:r>
          </w:p>
          <w:p w:rsidR="00DF6DFB" w:rsidRPr="00506FCC" w:rsidRDefault="00506FCC" w:rsidP="00506FCC">
            <w:pPr>
              <w:tabs>
                <w:tab w:val="left" w:pos="0"/>
              </w:tabs>
              <w:jc w:val="center"/>
              <w:rPr>
                <w:rFonts w:ascii="Consolas" w:hAnsi="Consolas" w:cs="Consolas"/>
                <w:b/>
                <w:sz w:val="18"/>
                <w:szCs w:val="18"/>
                <w:u w:val="single"/>
              </w:rPr>
            </w:pPr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>ЄДРПОУ 36549558</w:t>
            </w:r>
            <w:bookmarkStart w:id="2" w:name="o135"/>
            <w:bookmarkEnd w:id="2"/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 xml:space="preserve">В банку Філія </w:t>
            </w:r>
            <w:proofErr w:type="spellStart"/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>ЗОУ</w:t>
            </w:r>
            <w:proofErr w:type="spellEnd"/>
            <w:r w:rsidRPr="00FF1C12">
              <w:rPr>
                <w:rFonts w:ascii="Consolas" w:hAnsi="Consolas" w:cs="Consolas"/>
                <w:b/>
                <w:sz w:val="18"/>
                <w:szCs w:val="18"/>
                <w:u w:val="single"/>
              </w:rPr>
              <w:t xml:space="preserve"> АТ «Ощадбанк»</w:t>
            </w:r>
          </w:p>
          <w:p w:rsidR="00DF6DFB" w:rsidRPr="0068014D" w:rsidRDefault="00DF6DFB" w:rsidP="00F73183">
            <w:pPr>
              <w:ind w:right="83"/>
              <w:jc w:val="center"/>
              <w:rPr>
                <w:sz w:val="18"/>
                <w:szCs w:val="18"/>
              </w:rPr>
            </w:pPr>
          </w:p>
        </w:tc>
      </w:tr>
    </w:tbl>
    <w:p w:rsidR="005204CF" w:rsidRPr="00CA2FD6" w:rsidRDefault="005204CF" w:rsidP="0064742F">
      <w:pPr>
        <w:pStyle w:val="ae"/>
        <w:spacing w:after="0"/>
        <w:rPr>
          <w:rFonts w:ascii="Times New Roman" w:hAnsi="Times New Roman"/>
          <w:sz w:val="24"/>
          <w:szCs w:val="24"/>
        </w:rPr>
      </w:pPr>
    </w:p>
    <w:sectPr w:rsidR="005204CF" w:rsidRPr="00CA2FD6" w:rsidSect="001D1366">
      <w:headerReference w:type="even" r:id="rId8"/>
      <w:headerReference w:type="default" r:id="rId9"/>
      <w:pgSz w:w="11906" w:h="16838" w:code="9"/>
      <w:pgMar w:top="426" w:right="707" w:bottom="1134" w:left="709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52A" w:rsidRDefault="0084652A">
      <w:r>
        <w:separator/>
      </w:r>
    </w:p>
  </w:endnote>
  <w:endnote w:type="continuationSeparator" w:id="1">
    <w:p w:rsidR="0084652A" w:rsidRDefault="0084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52A" w:rsidRDefault="0084652A">
      <w:r>
        <w:separator/>
      </w:r>
    </w:p>
  </w:footnote>
  <w:footnote w:type="continuationSeparator" w:id="1">
    <w:p w:rsidR="0084652A" w:rsidRDefault="0084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E03160">
    <w:pPr>
      <w:framePr w:wrap="around" w:vAnchor="text" w:hAnchor="margin" w:xAlign="center" w:y="1"/>
    </w:pPr>
    <w:r>
      <w:fldChar w:fldCharType="begin"/>
    </w:r>
    <w:r w:rsidR="00AB1FD1">
      <w:instrText xml:space="preserve">PAGE  </w:instrText>
    </w:r>
    <w:r>
      <w:fldChar w:fldCharType="separate"/>
    </w:r>
    <w:r w:rsidR="00AB1FD1">
      <w:rPr>
        <w:noProof/>
      </w:rPr>
      <w:t>1</w:t>
    </w:r>
    <w:r>
      <w:fldChar w:fldCharType="end"/>
    </w:r>
  </w:p>
  <w:p w:rsidR="00210F96" w:rsidRDefault="004900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F96" w:rsidRDefault="00E03160">
    <w:pPr>
      <w:framePr w:wrap="around" w:vAnchor="text" w:hAnchor="margin" w:xAlign="center" w:y="1"/>
    </w:pPr>
    <w:r>
      <w:fldChar w:fldCharType="begin"/>
    </w:r>
    <w:r w:rsidR="00AB1FD1">
      <w:instrText xml:space="preserve">PAGE  </w:instrText>
    </w:r>
    <w:r>
      <w:fldChar w:fldCharType="separate"/>
    </w:r>
    <w:r w:rsidR="004900D6">
      <w:rPr>
        <w:noProof/>
      </w:rPr>
      <w:t>6</w:t>
    </w:r>
    <w:r>
      <w:fldChar w:fldCharType="end"/>
    </w:r>
  </w:p>
  <w:p w:rsidR="00210F96" w:rsidRDefault="004900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F0E46"/>
    <w:multiLevelType w:val="hybridMultilevel"/>
    <w:tmpl w:val="DAA446B6"/>
    <w:lvl w:ilvl="0" w:tplc="6A4433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F130D"/>
    <w:multiLevelType w:val="hybridMultilevel"/>
    <w:tmpl w:val="D77A18D4"/>
    <w:lvl w:ilvl="0" w:tplc="A14C65AC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DA1"/>
    <w:rsid w:val="0000456D"/>
    <w:rsid w:val="0001577C"/>
    <w:rsid w:val="00022D68"/>
    <w:rsid w:val="00032850"/>
    <w:rsid w:val="00091DA1"/>
    <w:rsid w:val="000C018C"/>
    <w:rsid w:val="00130363"/>
    <w:rsid w:val="00167ED0"/>
    <w:rsid w:val="001767C4"/>
    <w:rsid w:val="001B2BD4"/>
    <w:rsid w:val="001D1366"/>
    <w:rsid w:val="002123B4"/>
    <w:rsid w:val="002677D6"/>
    <w:rsid w:val="00281CCD"/>
    <w:rsid w:val="002976F4"/>
    <w:rsid w:val="002A6BC2"/>
    <w:rsid w:val="0033751A"/>
    <w:rsid w:val="00341F8B"/>
    <w:rsid w:val="00366DFC"/>
    <w:rsid w:val="00374AD6"/>
    <w:rsid w:val="00383D51"/>
    <w:rsid w:val="003D391E"/>
    <w:rsid w:val="0041180C"/>
    <w:rsid w:val="00433F68"/>
    <w:rsid w:val="00462EB2"/>
    <w:rsid w:val="004900D6"/>
    <w:rsid w:val="004962EE"/>
    <w:rsid w:val="004A4F61"/>
    <w:rsid w:val="004B6F49"/>
    <w:rsid w:val="00506FCC"/>
    <w:rsid w:val="005204CF"/>
    <w:rsid w:val="00572172"/>
    <w:rsid w:val="005773D8"/>
    <w:rsid w:val="0058179E"/>
    <w:rsid w:val="00587496"/>
    <w:rsid w:val="005C112C"/>
    <w:rsid w:val="005C263D"/>
    <w:rsid w:val="005C2C30"/>
    <w:rsid w:val="005D74AA"/>
    <w:rsid w:val="006300CE"/>
    <w:rsid w:val="0064562D"/>
    <w:rsid w:val="0064742F"/>
    <w:rsid w:val="00663A77"/>
    <w:rsid w:val="00694CAD"/>
    <w:rsid w:val="006C15F1"/>
    <w:rsid w:val="00715AD3"/>
    <w:rsid w:val="007264F2"/>
    <w:rsid w:val="00746FCD"/>
    <w:rsid w:val="00777A02"/>
    <w:rsid w:val="00777DC1"/>
    <w:rsid w:val="00795B96"/>
    <w:rsid w:val="007961D3"/>
    <w:rsid w:val="007D2A8B"/>
    <w:rsid w:val="007D3575"/>
    <w:rsid w:val="007D7511"/>
    <w:rsid w:val="00810759"/>
    <w:rsid w:val="0084652A"/>
    <w:rsid w:val="008B3C4E"/>
    <w:rsid w:val="00901A6A"/>
    <w:rsid w:val="00944BF6"/>
    <w:rsid w:val="0095639B"/>
    <w:rsid w:val="00971188"/>
    <w:rsid w:val="00984798"/>
    <w:rsid w:val="009A45D0"/>
    <w:rsid w:val="009B31DB"/>
    <w:rsid w:val="009C7DBE"/>
    <w:rsid w:val="00A1496D"/>
    <w:rsid w:val="00A27385"/>
    <w:rsid w:val="00A52007"/>
    <w:rsid w:val="00A90ECA"/>
    <w:rsid w:val="00AB1FD1"/>
    <w:rsid w:val="00B03E1B"/>
    <w:rsid w:val="00B235CD"/>
    <w:rsid w:val="00B8494F"/>
    <w:rsid w:val="00C37D4E"/>
    <w:rsid w:val="00C661E1"/>
    <w:rsid w:val="00CA2FD6"/>
    <w:rsid w:val="00CE3839"/>
    <w:rsid w:val="00D92982"/>
    <w:rsid w:val="00DA425B"/>
    <w:rsid w:val="00DD1430"/>
    <w:rsid w:val="00DF6DFB"/>
    <w:rsid w:val="00E03160"/>
    <w:rsid w:val="00E04C0F"/>
    <w:rsid w:val="00E47DBF"/>
    <w:rsid w:val="00E66202"/>
    <w:rsid w:val="00E675A2"/>
    <w:rsid w:val="00E83750"/>
    <w:rsid w:val="00E96DD6"/>
    <w:rsid w:val="00EC7968"/>
    <w:rsid w:val="00ED439D"/>
    <w:rsid w:val="00F106FA"/>
    <w:rsid w:val="00F22A11"/>
    <w:rsid w:val="00F26D70"/>
    <w:rsid w:val="00F40B18"/>
    <w:rsid w:val="00F756CD"/>
    <w:rsid w:val="00FD3646"/>
    <w:rsid w:val="00FE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A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1DA1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091DA1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91DA1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091DA1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DA1"/>
    <w:rPr>
      <w:rFonts w:ascii="Antiqua" w:eastAsia="Times New Roman" w:hAnsi="Antiqua" w:cs="Times New Roman"/>
      <w:b/>
      <w:smallCap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DA1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1DA1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DA1"/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footer"/>
    <w:basedOn w:val="a"/>
    <w:link w:val="a4"/>
    <w:uiPriority w:val="99"/>
    <w:rsid w:val="00091DA1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91DA1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091DA1"/>
    <w:pPr>
      <w:spacing w:before="120"/>
      <w:ind w:firstLine="567"/>
    </w:pPr>
  </w:style>
  <w:style w:type="paragraph" w:customStyle="1" w:styleId="a6">
    <w:name w:val="Шапка документу"/>
    <w:basedOn w:val="a"/>
    <w:rsid w:val="00091DA1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rsid w:val="00091DA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91DA1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091DA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091DA1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091DA1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091DA1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091DA1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091DA1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091DA1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091DA1"/>
    <w:pPr>
      <w:ind w:firstLine="567"/>
      <w:jc w:val="both"/>
    </w:pPr>
  </w:style>
  <w:style w:type="paragraph" w:customStyle="1" w:styleId="ShapkaDocumentu">
    <w:name w:val="Shapka Documentu"/>
    <w:basedOn w:val="NormalText"/>
    <w:rsid w:val="00091DA1"/>
    <w:pPr>
      <w:keepNext/>
      <w:keepLines/>
      <w:spacing w:after="240"/>
      <w:ind w:left="3969" w:firstLine="0"/>
      <w:jc w:val="center"/>
    </w:pPr>
  </w:style>
  <w:style w:type="character" w:styleId="af">
    <w:name w:val="Strong"/>
    <w:uiPriority w:val="22"/>
    <w:qFormat/>
    <w:rsid w:val="00091DA1"/>
    <w:rPr>
      <w:b/>
      <w:bCs/>
    </w:rPr>
  </w:style>
  <w:style w:type="paragraph" w:styleId="af0">
    <w:name w:val="Normal (Web)"/>
    <w:basedOn w:val="a"/>
    <w:uiPriority w:val="99"/>
    <w:semiHidden/>
    <w:unhideWhenUsed/>
    <w:rsid w:val="00091DA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uiPriority w:val="39"/>
    <w:rsid w:val="00AB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15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ABD6-CCF6-4815-B951-F74A51E4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4298</Words>
  <Characters>24505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Natasha</cp:lastModifiedBy>
  <cp:revision>38</cp:revision>
  <cp:lastPrinted>2020-02-24T11:25:00Z</cp:lastPrinted>
  <dcterms:created xsi:type="dcterms:W3CDTF">2019-08-19T08:49:00Z</dcterms:created>
  <dcterms:modified xsi:type="dcterms:W3CDTF">2021-10-12T08:34:00Z</dcterms:modified>
</cp:coreProperties>
</file>