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F2" w:rsidRPr="008F10F2" w:rsidRDefault="008F10F2" w:rsidP="008F10F2">
      <w:pPr>
        <w:spacing w:after="0" w:line="259" w:lineRule="auto"/>
        <w:ind w:left="0" w:right="0" w:firstLine="0"/>
        <w:jc w:val="center"/>
        <w:rPr>
          <w:rFonts w:ascii="Calibri" w:eastAsia="Times New Roman" w:hAnsi="Calibri" w:cs="Times New Roman"/>
          <w:noProof/>
          <w:color w:val="auto"/>
          <w:shd w:val="clear" w:color="auto" w:fill="auto"/>
          <w:lang w:eastAsia="en-US"/>
        </w:rPr>
      </w:pPr>
      <w:r w:rsidRPr="008F10F2">
        <w:rPr>
          <w:rFonts w:ascii="Calibri" w:eastAsia="Calibri" w:hAnsi="Calibri" w:cs="Times New Roman"/>
          <w:noProof/>
          <w:color w:val="000000"/>
          <w:shd w:val="clear" w:color="auto" w:fill="auto"/>
        </w:rPr>
        <w:drawing>
          <wp:inline distT="0" distB="0" distL="0" distR="0" wp14:anchorId="1DE5F77A" wp14:editId="1A53C902">
            <wp:extent cx="467500" cy="61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00" cy="612000"/>
                    </a:xfrm>
                    <a:prstGeom prst="rect">
                      <a:avLst/>
                    </a:prstGeom>
                    <a:noFill/>
                    <a:ln>
                      <a:noFill/>
                    </a:ln>
                  </pic:spPr>
                </pic:pic>
              </a:graphicData>
            </a:graphic>
          </wp:inline>
        </w:drawing>
      </w:r>
    </w:p>
    <w:p w:rsidR="008F10F2" w:rsidRPr="008F10F2" w:rsidRDefault="008F10F2" w:rsidP="008F10F2">
      <w:pPr>
        <w:spacing w:after="0" w:line="259" w:lineRule="auto"/>
        <w:ind w:left="0" w:right="0" w:firstLine="0"/>
        <w:jc w:val="center"/>
        <w:rPr>
          <w:rFonts w:ascii="Calibri" w:eastAsia="Times New Roman" w:hAnsi="Calibri" w:cs="Times New Roman"/>
          <w:noProof/>
          <w:color w:val="auto"/>
          <w:shd w:val="clear" w:color="auto" w:fill="auto"/>
          <w:lang w:eastAsia="en-US"/>
        </w:rPr>
      </w:pPr>
      <w:r w:rsidRPr="008F10F2">
        <w:rPr>
          <w:rFonts w:ascii="Times New Roman" w:eastAsia="Times New Roman" w:hAnsi="Times New Roman" w:cs="Times New Roman"/>
          <w:bCs/>
          <w:color w:val="000000"/>
          <w:sz w:val="28"/>
          <w:szCs w:val="28"/>
          <w:shd w:val="clear" w:color="auto" w:fill="auto"/>
          <w:lang w:val="uk-UA"/>
        </w:rPr>
        <w:t>УКРАЇНА</w:t>
      </w:r>
    </w:p>
    <w:p w:rsidR="008F10F2" w:rsidRPr="008F10F2" w:rsidRDefault="008F10F2" w:rsidP="008F10F2">
      <w:pPr>
        <w:keepNext/>
        <w:spacing w:after="0" w:line="259" w:lineRule="auto"/>
        <w:ind w:left="0" w:right="0" w:hanging="10"/>
        <w:jc w:val="center"/>
        <w:outlineLvl w:val="2"/>
        <w:rPr>
          <w:rFonts w:ascii="Times New Roman" w:eastAsia="Times New Roman" w:hAnsi="Times New Roman" w:cs="Times New Roman"/>
          <w:bCs/>
          <w:color w:val="000000"/>
          <w:sz w:val="28"/>
          <w:szCs w:val="28"/>
          <w:shd w:val="clear" w:color="auto" w:fill="auto"/>
          <w:lang w:val="uk-UA" w:eastAsia="en-US"/>
        </w:rPr>
      </w:pPr>
      <w:r w:rsidRPr="008F10F2">
        <w:rPr>
          <w:rFonts w:ascii="Times New Roman" w:eastAsia="Times New Roman" w:hAnsi="Times New Roman" w:cs="Times New Roman"/>
          <w:bCs/>
          <w:color w:val="000000"/>
          <w:sz w:val="28"/>
          <w:szCs w:val="28"/>
          <w:shd w:val="clear" w:color="auto" w:fill="auto"/>
          <w:lang w:val="uk-UA" w:eastAsia="en-US"/>
        </w:rPr>
        <w:t>КОМИШУВАСЬКА СЕЛИЩНА РАДА</w:t>
      </w:r>
    </w:p>
    <w:p w:rsidR="008F10F2" w:rsidRPr="008F10F2" w:rsidRDefault="008F10F2" w:rsidP="008F10F2">
      <w:pPr>
        <w:keepNext/>
        <w:spacing w:after="0" w:line="259" w:lineRule="auto"/>
        <w:ind w:left="0" w:right="0" w:hanging="10"/>
        <w:jc w:val="center"/>
        <w:outlineLvl w:val="2"/>
        <w:rPr>
          <w:rFonts w:ascii="Times New Roman" w:eastAsia="Times New Roman" w:hAnsi="Times New Roman" w:cs="Times New Roman"/>
          <w:b/>
          <w:bCs/>
          <w:color w:val="000000"/>
          <w:sz w:val="28"/>
          <w:szCs w:val="28"/>
          <w:shd w:val="clear" w:color="auto" w:fill="auto"/>
          <w:lang w:val="uk-UA" w:eastAsia="en-US"/>
        </w:rPr>
      </w:pPr>
      <w:r w:rsidRPr="008F10F2">
        <w:rPr>
          <w:rFonts w:ascii="Times New Roman" w:eastAsia="Times New Roman" w:hAnsi="Times New Roman" w:cs="Times New Roman"/>
          <w:bCs/>
          <w:color w:val="000000"/>
          <w:sz w:val="28"/>
          <w:szCs w:val="28"/>
          <w:shd w:val="clear" w:color="auto" w:fill="auto"/>
          <w:lang w:val="uk-UA" w:eastAsia="en-US"/>
        </w:rPr>
        <w:t>ОРІХІВСЬКОГО РАЙОНУ ЗАПОРІЗЬКОЇ  ОБЛАСТІ</w:t>
      </w:r>
    </w:p>
    <w:p w:rsidR="008F10F2" w:rsidRPr="008F10F2" w:rsidRDefault="008F10F2" w:rsidP="008F10F2">
      <w:pPr>
        <w:keepNext/>
        <w:spacing w:after="0" w:line="276" w:lineRule="auto"/>
        <w:ind w:left="0" w:right="0" w:firstLine="0"/>
        <w:jc w:val="center"/>
        <w:outlineLvl w:val="3"/>
        <w:rPr>
          <w:rFonts w:ascii="Times New Roman" w:eastAsia="Times New Roman" w:hAnsi="Times New Roman" w:cs="Times New Roman"/>
          <w:bCs/>
          <w:color w:val="auto"/>
          <w:sz w:val="28"/>
          <w:szCs w:val="28"/>
          <w:shd w:val="clear" w:color="auto" w:fill="auto"/>
          <w:lang w:val="uk-UA" w:eastAsia="en-US"/>
        </w:rPr>
      </w:pPr>
      <w:r w:rsidRPr="008F10F2">
        <w:rPr>
          <w:rFonts w:ascii="Times New Roman" w:eastAsia="Times New Roman" w:hAnsi="Times New Roman" w:cs="Times New Roman"/>
          <w:bCs/>
          <w:color w:val="auto"/>
          <w:sz w:val="28"/>
          <w:szCs w:val="28"/>
          <w:shd w:val="clear" w:color="auto" w:fill="auto"/>
          <w:lang w:val="uk-UA" w:eastAsia="en-US"/>
        </w:rPr>
        <w:t>ДВАДЦЯТЬ СЬОМА СЕСІЯ</w:t>
      </w:r>
    </w:p>
    <w:p w:rsidR="008F10F2" w:rsidRPr="008F10F2" w:rsidRDefault="008F10F2" w:rsidP="008F10F2">
      <w:pPr>
        <w:keepNext/>
        <w:spacing w:after="0" w:line="276" w:lineRule="auto"/>
        <w:ind w:left="0" w:right="0" w:firstLine="0"/>
        <w:jc w:val="center"/>
        <w:outlineLvl w:val="3"/>
        <w:rPr>
          <w:rFonts w:ascii="Times New Roman" w:eastAsia="Times New Roman" w:hAnsi="Times New Roman" w:cs="Times New Roman"/>
          <w:bCs/>
          <w:color w:val="auto"/>
          <w:sz w:val="28"/>
          <w:szCs w:val="28"/>
          <w:shd w:val="clear" w:color="auto" w:fill="auto"/>
          <w:lang w:val="uk-UA" w:eastAsia="en-US"/>
        </w:rPr>
      </w:pPr>
      <w:r w:rsidRPr="008F10F2">
        <w:rPr>
          <w:rFonts w:ascii="Times New Roman" w:eastAsia="Times New Roman" w:hAnsi="Times New Roman" w:cs="Times New Roman"/>
          <w:bCs/>
          <w:color w:val="auto"/>
          <w:sz w:val="28"/>
          <w:szCs w:val="28"/>
          <w:shd w:val="clear" w:color="auto" w:fill="auto"/>
          <w:lang w:val="uk-UA" w:eastAsia="en-US"/>
        </w:rPr>
        <w:t>ВОСЬМОГО СКЛИКАННЯ</w:t>
      </w:r>
    </w:p>
    <w:p w:rsidR="008F10F2" w:rsidRPr="008F10F2" w:rsidRDefault="008F10F2" w:rsidP="008F10F2">
      <w:pPr>
        <w:spacing w:after="0" w:line="259" w:lineRule="auto"/>
        <w:ind w:left="0" w:right="0" w:firstLine="0"/>
        <w:jc w:val="left"/>
        <w:rPr>
          <w:rFonts w:ascii="Times New Roman" w:eastAsia="Times New Roman" w:hAnsi="Times New Roman" w:cs="Times New Roman"/>
          <w:color w:val="auto"/>
          <w:sz w:val="28"/>
          <w:szCs w:val="28"/>
          <w:shd w:val="clear" w:color="auto" w:fill="auto"/>
        </w:rPr>
      </w:pPr>
    </w:p>
    <w:p w:rsidR="008F10F2" w:rsidRPr="008F10F2" w:rsidRDefault="008F10F2" w:rsidP="008F10F2">
      <w:pPr>
        <w:spacing w:after="0" w:line="259" w:lineRule="auto"/>
        <w:ind w:left="0" w:right="0" w:hanging="10"/>
        <w:jc w:val="center"/>
        <w:outlineLvl w:val="4"/>
        <w:rPr>
          <w:rFonts w:ascii="Times New Roman" w:eastAsia="Times New Roman" w:hAnsi="Times New Roman" w:cs="Times New Roman"/>
          <w:bCs/>
          <w:iCs/>
          <w:color w:val="000000"/>
          <w:sz w:val="28"/>
          <w:szCs w:val="28"/>
          <w:shd w:val="clear" w:color="auto" w:fill="auto"/>
          <w:lang w:val="uk-UA" w:eastAsia="en-US"/>
        </w:rPr>
      </w:pPr>
      <w:r w:rsidRPr="008F10F2">
        <w:rPr>
          <w:rFonts w:ascii="Times New Roman" w:eastAsia="Times New Roman" w:hAnsi="Times New Roman" w:cs="Times New Roman"/>
          <w:bCs/>
          <w:iCs/>
          <w:color w:val="000000"/>
          <w:sz w:val="28"/>
          <w:szCs w:val="28"/>
          <w:shd w:val="clear" w:color="auto" w:fill="auto"/>
          <w:lang w:val="uk-UA" w:eastAsia="en-US"/>
        </w:rPr>
        <w:t>РІШЕННЯ</w:t>
      </w:r>
    </w:p>
    <w:tbl>
      <w:tblPr>
        <w:tblW w:w="0" w:type="auto"/>
        <w:tblLook w:val="04A0" w:firstRow="1" w:lastRow="0" w:firstColumn="1" w:lastColumn="0" w:noHBand="0" w:noVBand="1"/>
      </w:tblPr>
      <w:tblGrid>
        <w:gridCol w:w="4929"/>
        <w:gridCol w:w="4925"/>
      </w:tblGrid>
      <w:tr w:rsidR="008F10F2" w:rsidRPr="008F10F2" w:rsidTr="00F07EA9">
        <w:tc>
          <w:tcPr>
            <w:tcW w:w="4952" w:type="dxa"/>
          </w:tcPr>
          <w:p w:rsidR="008F10F2" w:rsidRPr="008F10F2" w:rsidRDefault="008F10F2" w:rsidP="008F10F2">
            <w:pPr>
              <w:spacing w:after="0" w:line="276" w:lineRule="auto"/>
              <w:ind w:left="0" w:right="0" w:firstLine="0"/>
              <w:jc w:val="left"/>
              <w:outlineLvl w:val="4"/>
              <w:rPr>
                <w:rFonts w:ascii="Times New Roman" w:eastAsia="Times New Roman" w:hAnsi="Times New Roman" w:cs="Times New Roman"/>
                <w:bCs/>
                <w:iCs/>
                <w:color w:val="000000"/>
                <w:sz w:val="28"/>
                <w:szCs w:val="28"/>
                <w:shd w:val="clear" w:color="auto" w:fill="auto"/>
                <w:lang w:val="uk-UA" w:eastAsia="en-US"/>
              </w:rPr>
            </w:pPr>
            <w:r w:rsidRPr="008F10F2">
              <w:rPr>
                <w:rFonts w:ascii="Times New Roman" w:eastAsia="Times New Roman" w:hAnsi="Times New Roman" w:cs="Times New Roman"/>
                <w:color w:val="auto"/>
                <w:sz w:val="28"/>
                <w:szCs w:val="28"/>
                <w:shd w:val="clear" w:color="auto" w:fill="auto"/>
                <w:lang w:val="uk-UA"/>
              </w:rPr>
              <w:t xml:space="preserve">18 червня </w:t>
            </w:r>
            <w:r w:rsidRPr="008F10F2">
              <w:rPr>
                <w:rFonts w:ascii="Times New Roman" w:eastAsia="Times New Roman" w:hAnsi="Times New Roman" w:cs="Times New Roman"/>
                <w:color w:val="auto"/>
                <w:sz w:val="28"/>
                <w:szCs w:val="28"/>
                <w:shd w:val="clear" w:color="auto" w:fill="auto"/>
              </w:rPr>
              <w:t>2018</w:t>
            </w:r>
            <w:r w:rsidRPr="008F10F2">
              <w:rPr>
                <w:rFonts w:ascii="Times New Roman" w:eastAsia="Times New Roman" w:hAnsi="Times New Roman" w:cs="Times New Roman"/>
                <w:color w:val="auto"/>
                <w:sz w:val="28"/>
                <w:szCs w:val="28"/>
                <w:shd w:val="clear" w:color="auto" w:fill="auto"/>
                <w:lang w:val="uk-UA"/>
              </w:rPr>
              <w:t xml:space="preserve"> року</w:t>
            </w:r>
          </w:p>
        </w:tc>
        <w:tc>
          <w:tcPr>
            <w:tcW w:w="4952" w:type="dxa"/>
          </w:tcPr>
          <w:p w:rsidR="008F10F2" w:rsidRPr="008F10F2" w:rsidRDefault="008F10F2" w:rsidP="008F10F2">
            <w:pPr>
              <w:spacing w:after="0" w:line="276" w:lineRule="auto"/>
              <w:ind w:left="0" w:right="0" w:firstLine="0"/>
              <w:jc w:val="right"/>
              <w:outlineLvl w:val="4"/>
              <w:rPr>
                <w:rFonts w:ascii="Times New Roman" w:eastAsia="Times New Roman" w:hAnsi="Times New Roman" w:cs="Times New Roman"/>
                <w:bCs/>
                <w:iCs/>
                <w:color w:val="000000"/>
                <w:sz w:val="28"/>
                <w:szCs w:val="28"/>
                <w:shd w:val="clear" w:color="auto" w:fill="auto"/>
                <w:lang w:eastAsia="en-US"/>
              </w:rPr>
            </w:pPr>
            <w:r w:rsidRPr="008F10F2">
              <w:rPr>
                <w:rFonts w:ascii="Times New Roman" w:eastAsia="Times New Roman" w:hAnsi="Times New Roman" w:cs="Times New Roman"/>
                <w:color w:val="auto"/>
                <w:sz w:val="28"/>
                <w:szCs w:val="28"/>
                <w:shd w:val="clear" w:color="auto" w:fill="auto"/>
              </w:rPr>
              <w:t xml:space="preserve">№ </w:t>
            </w:r>
            <w:r>
              <w:rPr>
                <w:rFonts w:ascii="Times New Roman" w:eastAsia="Times New Roman" w:hAnsi="Times New Roman" w:cs="Times New Roman"/>
                <w:color w:val="auto"/>
                <w:sz w:val="28"/>
                <w:szCs w:val="28"/>
                <w:shd w:val="clear" w:color="auto" w:fill="auto"/>
              </w:rPr>
              <w:t>0</w:t>
            </w:r>
            <w:r>
              <w:rPr>
                <w:rFonts w:ascii="Times New Roman" w:eastAsia="Times New Roman" w:hAnsi="Times New Roman" w:cs="Times New Roman"/>
                <w:color w:val="auto"/>
                <w:sz w:val="28"/>
                <w:szCs w:val="28"/>
                <w:shd w:val="clear" w:color="auto" w:fill="auto"/>
                <w:lang w:val="uk-UA"/>
              </w:rPr>
              <w:t>6</w:t>
            </w:r>
            <w:r w:rsidRPr="008F10F2">
              <w:rPr>
                <w:rFonts w:ascii="Times New Roman" w:eastAsia="Times New Roman" w:hAnsi="Times New Roman" w:cs="Times New Roman"/>
                <w:color w:val="auto"/>
                <w:sz w:val="28"/>
                <w:szCs w:val="28"/>
                <w:shd w:val="clear" w:color="auto" w:fill="auto"/>
              </w:rPr>
              <w:t xml:space="preserve">    </w:t>
            </w:r>
          </w:p>
        </w:tc>
      </w:tr>
    </w:tbl>
    <w:tbl>
      <w:tblPr>
        <w:tblStyle w:val="a7"/>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877"/>
      </w:tblGrid>
      <w:tr w:rsidR="00E36E5D" w:rsidTr="00E36E5D">
        <w:tc>
          <w:tcPr>
            <w:tcW w:w="5115" w:type="dxa"/>
          </w:tcPr>
          <w:p w:rsidR="008F10F2" w:rsidRDefault="008F10F2" w:rsidP="008F10F2">
            <w:pPr>
              <w:spacing w:after="0" w:line="246" w:lineRule="auto"/>
              <w:ind w:left="0" w:right="0" w:hanging="10"/>
              <w:rPr>
                <w:rFonts w:ascii="Times New Roman" w:hAnsi="Times New Roman" w:cs="Times New Roman"/>
                <w:color w:val="000000"/>
                <w:sz w:val="28"/>
                <w:szCs w:val="28"/>
                <w:shd w:val="clear" w:color="auto" w:fill="auto"/>
                <w:lang w:val="uk-UA"/>
              </w:rPr>
            </w:pPr>
          </w:p>
          <w:p w:rsidR="00E36E5D" w:rsidRPr="00E36E5D" w:rsidRDefault="00E36E5D" w:rsidP="008F10F2">
            <w:pPr>
              <w:spacing w:after="0" w:line="240" w:lineRule="auto"/>
              <w:ind w:left="0" w:right="0" w:hanging="10"/>
              <w:rPr>
                <w:rFonts w:ascii="Times New Roman" w:hAnsi="Times New Roman" w:cs="Times New Roman"/>
                <w:sz w:val="28"/>
                <w:szCs w:val="28"/>
                <w:lang w:val="uk-UA"/>
              </w:rPr>
            </w:pPr>
            <w:r w:rsidRPr="00745D07">
              <w:rPr>
                <w:rFonts w:ascii="Times New Roman" w:hAnsi="Times New Roman" w:cs="Times New Roman"/>
                <w:color w:val="000000"/>
                <w:sz w:val="28"/>
                <w:szCs w:val="28"/>
                <w:shd w:val="clear" w:color="auto" w:fill="auto"/>
                <w:lang w:val="uk-UA"/>
              </w:rPr>
              <w:t>Про встановлення</w:t>
            </w:r>
            <w:r>
              <w:rPr>
                <w:rFonts w:ascii="Times New Roman" w:hAnsi="Times New Roman" w:cs="Times New Roman"/>
                <w:color w:val="000000"/>
                <w:sz w:val="28"/>
                <w:szCs w:val="28"/>
                <w:shd w:val="clear" w:color="auto" w:fill="auto"/>
                <w:lang w:val="uk-UA"/>
              </w:rPr>
              <w:t xml:space="preserve"> </w:t>
            </w:r>
            <w:r w:rsidRPr="00745D07">
              <w:rPr>
                <w:rFonts w:ascii="Times New Roman" w:hAnsi="Times New Roman" w:cs="Times New Roman"/>
                <w:color w:val="000000"/>
                <w:sz w:val="28"/>
                <w:szCs w:val="28"/>
                <w:shd w:val="clear" w:color="auto" w:fill="auto"/>
                <w:lang w:val="uk-UA"/>
              </w:rPr>
              <w:t xml:space="preserve">податку на нерухоме майно, відмінне від земельної ділянки, на території </w:t>
            </w:r>
            <w:r>
              <w:rPr>
                <w:rFonts w:ascii="Times New Roman" w:hAnsi="Times New Roman" w:cs="Times New Roman"/>
                <w:color w:val="auto"/>
                <w:sz w:val="28"/>
                <w:szCs w:val="28"/>
                <w:shd w:val="clear" w:color="auto" w:fill="auto"/>
                <w:lang w:val="uk-UA"/>
              </w:rPr>
              <w:t>Комишуваської селищної</w:t>
            </w:r>
            <w:r w:rsidRPr="00745D07">
              <w:rPr>
                <w:rFonts w:ascii="Times New Roman" w:hAnsi="Times New Roman" w:cs="Times New Roman"/>
                <w:color w:val="auto"/>
                <w:sz w:val="28"/>
                <w:szCs w:val="28"/>
                <w:shd w:val="clear" w:color="auto" w:fill="auto"/>
                <w:lang w:val="uk-UA"/>
              </w:rPr>
              <w:t xml:space="preserve">  ради</w:t>
            </w:r>
          </w:p>
        </w:tc>
        <w:tc>
          <w:tcPr>
            <w:tcW w:w="5115" w:type="dxa"/>
          </w:tcPr>
          <w:p w:rsidR="00E36E5D" w:rsidRDefault="00E36E5D" w:rsidP="008F10F2">
            <w:pPr>
              <w:spacing w:after="0" w:line="246" w:lineRule="auto"/>
              <w:ind w:left="0" w:right="0" w:firstLine="0"/>
              <w:jc w:val="left"/>
              <w:rPr>
                <w:rFonts w:ascii="Times New Roman" w:hAnsi="Times New Roman" w:cs="Times New Roman"/>
                <w:color w:val="000000"/>
                <w:sz w:val="28"/>
                <w:szCs w:val="28"/>
                <w:shd w:val="clear" w:color="auto" w:fill="auto"/>
                <w:lang w:val="uk-UA"/>
              </w:rPr>
            </w:pPr>
          </w:p>
        </w:tc>
      </w:tr>
    </w:tbl>
    <w:p w:rsidR="00E36E5D" w:rsidRPr="00745D07" w:rsidRDefault="00E36E5D" w:rsidP="00E02995">
      <w:pPr>
        <w:spacing w:after="0" w:line="240" w:lineRule="auto"/>
        <w:ind w:left="0" w:right="0" w:firstLine="0"/>
        <w:jc w:val="left"/>
        <w:rPr>
          <w:rFonts w:ascii="Times New Roman" w:hAnsi="Times New Roman" w:cs="Times New Roman"/>
          <w:color w:val="auto"/>
          <w:sz w:val="28"/>
          <w:szCs w:val="28"/>
          <w:lang w:val="uk-UA"/>
        </w:rPr>
      </w:pPr>
    </w:p>
    <w:p w:rsidR="008F10F2" w:rsidRDefault="008F10F2" w:rsidP="008F10F2">
      <w:pPr>
        <w:spacing w:after="0" w:line="240" w:lineRule="auto"/>
        <w:ind w:left="0" w:right="0" w:firstLine="709"/>
        <w:rPr>
          <w:rFonts w:ascii="Times New Roman" w:hAnsi="Times New Roman" w:cs="Times New Roman"/>
          <w:color w:val="auto"/>
          <w:sz w:val="28"/>
          <w:szCs w:val="28"/>
          <w:shd w:val="clear" w:color="auto" w:fill="auto"/>
          <w:lang w:val="uk-UA"/>
        </w:rPr>
      </w:pPr>
    </w:p>
    <w:p w:rsidR="00E36E5D" w:rsidRDefault="00E02995" w:rsidP="008F10F2">
      <w:pPr>
        <w:spacing w:after="0" w:line="240" w:lineRule="auto"/>
        <w:ind w:left="0" w:right="0" w:firstLine="709"/>
        <w:rPr>
          <w:rFonts w:ascii="Times New Roman" w:hAnsi="Times New Roman" w:cs="Times New Roman"/>
          <w:color w:val="auto"/>
          <w:sz w:val="28"/>
          <w:szCs w:val="28"/>
          <w:shd w:val="clear" w:color="auto" w:fill="auto"/>
          <w:lang w:val="uk-UA"/>
        </w:rPr>
      </w:pPr>
      <w:r w:rsidRPr="00745D07">
        <w:rPr>
          <w:rFonts w:ascii="Times New Roman" w:hAnsi="Times New Roman" w:cs="Times New Roman"/>
          <w:color w:val="auto"/>
          <w:sz w:val="28"/>
          <w:szCs w:val="28"/>
          <w:shd w:val="clear" w:color="auto" w:fill="auto"/>
          <w:lang w:val="uk-UA"/>
        </w:rPr>
        <w:t xml:space="preserve">Відповідно до статті 7, пункту 10.3 статті 10, пункту 12.3 статті 12, статті 266 Податкового кодексу України, пункту 24 статті 26 Закону України «Про місцеве самоврядування в Україні» Комишуваська селищна  рада  </w:t>
      </w:r>
    </w:p>
    <w:p w:rsidR="008F10F2" w:rsidRDefault="008F10F2" w:rsidP="008F10F2">
      <w:pPr>
        <w:spacing w:after="0" w:line="240" w:lineRule="auto"/>
        <w:ind w:left="0" w:right="0" w:firstLine="709"/>
        <w:rPr>
          <w:rFonts w:ascii="Times New Roman" w:hAnsi="Times New Roman" w:cs="Times New Roman"/>
          <w:color w:val="auto"/>
          <w:sz w:val="28"/>
          <w:szCs w:val="28"/>
          <w:shd w:val="clear" w:color="auto" w:fill="auto"/>
          <w:lang w:val="uk-UA"/>
        </w:rPr>
      </w:pPr>
    </w:p>
    <w:p w:rsidR="00E02995" w:rsidRDefault="00E02995" w:rsidP="008F10F2">
      <w:pPr>
        <w:spacing w:after="0" w:line="240" w:lineRule="auto"/>
        <w:ind w:left="0" w:right="0" w:firstLine="709"/>
        <w:rPr>
          <w:rFonts w:ascii="Times New Roman" w:hAnsi="Times New Roman" w:cs="Times New Roman"/>
          <w:color w:val="auto"/>
          <w:sz w:val="28"/>
          <w:szCs w:val="28"/>
          <w:shd w:val="clear" w:color="auto" w:fill="auto"/>
          <w:lang w:val="uk-UA"/>
        </w:rPr>
      </w:pPr>
      <w:r w:rsidRPr="00745D07">
        <w:rPr>
          <w:rFonts w:ascii="Times New Roman" w:hAnsi="Times New Roman" w:cs="Times New Roman"/>
          <w:color w:val="auto"/>
          <w:sz w:val="28"/>
          <w:szCs w:val="28"/>
          <w:shd w:val="clear" w:color="auto" w:fill="auto"/>
          <w:lang w:val="uk-UA"/>
        </w:rPr>
        <w:t xml:space="preserve">ВИРІШИЛА: </w:t>
      </w:r>
    </w:p>
    <w:p w:rsidR="008F10F2" w:rsidRPr="00E36E5D" w:rsidRDefault="008F10F2" w:rsidP="008F10F2">
      <w:pPr>
        <w:spacing w:after="0" w:line="240" w:lineRule="auto"/>
        <w:ind w:left="0" w:right="0" w:firstLine="709"/>
        <w:rPr>
          <w:rFonts w:ascii="Times New Roman" w:hAnsi="Times New Roman" w:cs="Times New Roman"/>
          <w:color w:val="auto"/>
          <w:sz w:val="28"/>
          <w:szCs w:val="28"/>
          <w:shd w:val="clear" w:color="auto" w:fill="auto"/>
          <w:lang w:val="uk-UA"/>
        </w:rPr>
      </w:pPr>
    </w:p>
    <w:p w:rsidR="00E02995" w:rsidRDefault="00FA1902" w:rsidP="008F10F2">
      <w:pPr>
        <w:numPr>
          <w:ilvl w:val="0"/>
          <w:numId w:val="1"/>
        </w:numPr>
        <w:spacing w:after="0" w:line="240" w:lineRule="auto"/>
        <w:ind w:left="0" w:right="0" w:firstLine="709"/>
        <w:rPr>
          <w:rFonts w:ascii="Times New Roman" w:hAnsi="Times New Roman" w:cs="Times New Roman"/>
          <w:color w:val="auto"/>
          <w:sz w:val="28"/>
          <w:szCs w:val="28"/>
          <w:lang w:val="uk-UA"/>
        </w:rPr>
      </w:pPr>
      <w:r>
        <w:rPr>
          <w:rFonts w:ascii="Times New Roman" w:eastAsia="Calibri" w:hAnsi="Times New Roman" w:cs="Times New Roman"/>
          <w:noProof/>
          <w:color w:val="auto"/>
          <w:sz w:val="28"/>
          <w:szCs w:val="28"/>
          <w:shd w:val="clear" w:color="auto" w:fill="auto"/>
          <w:lang w:val="uk-UA" w:eastAsia="uk-UA"/>
        </w:rPr>
        <w:pict>
          <v:group id="Group 128517" o:spid="_x0000_s1026" style="position:absolute;left:0;text-align:left;margin-left:.05pt;margin-top:-2.2pt;width:499.55pt;height:112.8pt;z-index:-251657216" coordsize="63444,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">
            <v:shape id="Shape 173838" o:spid="_x0000_s1027" style="position:absolute;left:8001;width:17343;height:1600;visibility:visible;mso-wrap-style:square;v-text-anchor:top" coordsize="173431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AjMQA&#10;AADfAAAADwAAAGRycy9kb3ducmV2LnhtbERPTWvCQBC9F/wPywi91U1VqqSuYoVSD16qIj0O2WmS&#10;Njub7m5j/PfOQfD4eN+LVe8a1VGItWcDz6MMFHHhbc2lgePh/WkOKiZki41nMnChCKvl4GGBufVn&#10;/qRun0olIRxzNFCl1OZax6Iih3HkW2Lhvn1wmASGUtuAZwl3jR5n2Yt2WLM0VNjSpqLid//vDPxs&#10;Zrvp12GdPraXrOspnN7+yrExj8N+/QoqUZ/u4pt7a2X+bDKfyGD5IwD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gIzEAAAA3wAAAA8AAAAAAAAAAAAAAAAAmAIAAGRycy9k&#10;b3ducmV2LnhtbFBLBQYAAAAABAAEAPUAAACJAwAAAAA=&#10;" adj="0,,0" path="m,l1734312,r,160020l,160020,,e" fillcolor="#fbfcfc" stroked="f" strokeweight="0">
              <v:stroke miterlimit="83231f" joinstyle="miter"/>
              <v:formulas/>
              <v:path arrowok="t" o:connecttype="segments" textboxrect="0,0,1734312,160020"/>
            </v:shape>
            <v:shape id="Shape 173839" o:spid="_x0000_s1028" style="position:absolute;left:8001;top:4937;width:55443;height:1600;visibility:visible;mso-wrap-style:square;v-text-anchor:top" coordsize="554431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QEMIA&#10;AADfAAAADwAAAGRycy9kb3ducmV2LnhtbERPXWvCMBR9H+w/hDvwbaZbqXPVWMak4GvdmHu8NNe2&#10;rLkpSVbrvzeC4OPhfK+LyfRiJOc7ywpe5gkI4trqjhsF31/l8xKED8gae8uk4Eweis3jwxpzbU9c&#10;0bgPjYgh7HNU0IYw5FL6uiWDfm4H4sgdrTMYInSN1A5PMdz08jVJFtJgx7GhxYE+W6r/9v8mzrDu&#10;Vy+qbTX+HMqMswN1diKlZk/TxwpEoCncxTf3TkffW7pM3+H6JwKQm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dAQwgAAAN8AAAAPAAAAAAAAAAAAAAAAAJgCAABkcnMvZG93&#10;bnJldi54bWxQSwUGAAAAAAQABAD1AAAAhwMAAAAA&#10;" adj="0,,0" path="m,l5544312,r,160020l,160020,,e" fillcolor="#fbfcfc" stroked="f" strokeweight="0">
              <v:stroke miterlimit="83231f" joinstyle="miter"/>
              <v:formulas/>
              <v:path arrowok="t" o:connecttype="segments" textboxrect="0,0,5544312,160020"/>
            </v:shape>
            <v:shape id="Shape 173840" o:spid="_x0000_s1029" style="position:absolute;top:7025;width:33802;height:1600;visibility:visible;mso-wrap-style:square;v-text-anchor:top" coordsize="338023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a8cYA&#10;AADfAAAADwAAAGRycy9kb3ducmV2LnhtbERPS08CMRC+k/gfmjHxQqQrGCQrhRiIBk+8jPE42Y67&#10;K9vpZluh8OuZg4nHL997Ok+uUUfqQu3ZwMMgA0VceFtzaeBj/3o/ARUissXGMxk4U4D57KY3xdz6&#10;E2/puIulkhAOORqoYmxzrUNRkcMw8C2xcN++cxgFdqW2HZ4k3DV6mGVj7bBmaaiwpUVFxWH36ww0&#10;/XUab9LWb37e1n552H++f12GxtzdppdnUJFS/Bf/uVdW5j+NJo/yQP4IAD2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ua8cYAAADfAAAADwAAAAAAAAAAAAAAAACYAgAAZHJz&#10;L2Rvd25yZXYueG1sUEsFBgAAAAAEAAQA9QAAAIsDAAAAAA==&#10;" adj="0,,0" path="m,l3380232,r,160020l,160020,,e" fillcolor="#fbfcfc" stroked="f" strokeweight="0">
              <v:stroke miterlimit="83231f" joinstyle="miter"/>
              <v:formulas/>
              <v:path arrowok="t" o:connecttype="segments" textboxrect="0,0,3380232,160020"/>
            </v:shape>
            <v:shape id="Shape 173841" o:spid="_x0000_s1030" style="position:absolute;left:46954;top:7025;width:15743;height:1600;visibility:visible;mso-wrap-style:square;v-text-anchor:top" coordsize="157429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6txcMA&#10;AADfAAAADwAAAGRycy9kb3ducmV2LnhtbERPW2vCMBR+H/gfwhnsbabOW6lGkUFF8EXdwNdjc2zL&#10;mpOSRO3+vREEHz+++3zZmUZcyfnasoJBPwFBXFhdc6ng9yf/TEH4gKyxsUwK/snDctF7m2Om7Y33&#10;dD2EUsQQ9hkqqEJoMyl9UZFB37ctceTO1hkMEbpSaoe3GG4a+ZUkE2mw5thQYUvfFRV/h4tRcF67&#10;fNiNcZ8fj3q9xeZ02aUnpT7eu9UMRKAuvMRP90bH+dNhOhrA408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6txcMAAADfAAAADwAAAAAAAAAAAAAAAACYAgAAZHJzL2Rv&#10;d25yZXYueG1sUEsFBgAAAAAEAAQA9QAAAIgDAAAAAA==&#10;" adj="0,,0" path="m,l1574292,r,160020l,160020,,e" fillcolor="#fbfcfc" stroked="f" strokeweight="0">
              <v:stroke miterlimit="83231f" joinstyle="miter"/>
              <v:formulas/>
              <v:path arrowok="t" o:connecttype="segments" textboxrect="0,0,1574292,160020"/>
            </v:shape>
            <v:shape id="Shape 173842" o:spid="_x0000_s1031" style="position:absolute;left:8107;top:9875;width:34001;height:1600;visibility:visible;mso-wrap-style:square;v-text-anchor:top" coordsize="3400044,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4acQA&#10;AADfAAAADwAAAGRycy9kb3ducmV2LnhtbERPy2rCQBTdF/yH4QrdSJ1oH0p0lKAIrgqNLlxeMtck&#10;mLkTZ6ZJ/PtOodDl4bzX28E0oiPna8sKZtMEBHFhdc2lgvPp8LIE4QOyxsYyKXiQh+1m9LTGVNue&#10;v6jLQyliCPsUFVQhtKmUvqjIoJ/aljhyV+sMhghdKbXDPoabRs6T5EMarDk2VNjSrqLiln8bBXd3&#10;nLw/5H7R7TKbZ72bXHr+VOp5PGQrEIGG8C/+cx91nL94Xb7N4fdPB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eGnEAAAA3wAAAA8AAAAAAAAAAAAAAAAAmAIAAGRycy9k&#10;b3ducmV2LnhtbFBLBQYAAAAABAAEAPUAAACJAwAAAAA=&#10;" adj="0,,0" path="m,l3400044,r,160020l,160020,,e" fillcolor="#fbfcfc" stroked="f" strokeweight="0">
              <v:stroke miterlimit="83231f" joinstyle="miter"/>
              <v:formulas/>
              <v:path arrowok="t" o:connecttype="segments" textboxrect="0,0,3400044,160020"/>
            </v:shape>
            <v:shape id="Shape 173843" o:spid="_x0000_s1032" style="position:absolute;left:8001;top:12725;width:55443;height:1600;visibility:visible;mso-wrap-style:square;v-text-anchor:top" coordsize="554431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h8AA&#10;AADfAAAADwAAAGRycy9kb3ducmV2LnhtbERPy4rCMBTdD/gP4QruxtTxSTWKjAizrYq6vDTXttjc&#10;lCTW+vcTYWCWh/NebTpTi5acrywrGA0TEMS51RUXCk7H/ecChA/IGmvLpOBFHjbr3scKU22fnFF7&#10;CIWIIexTVFCG0KRS+rwkg35oG+LI3awzGCJ0hdQOnzHc1PIrSWbSYMWxocSGvkvK74eHiTOsu+pZ&#10;tsva82U/5emFKtuRUoN+t12CCNSFf/Gf+0dH33y8mIzh/ScC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Uh8AAAADfAAAADwAAAAAAAAAAAAAAAACYAgAAZHJzL2Rvd25y&#10;ZXYueG1sUEsFBgAAAAAEAAQA9QAAAIUDAAAAAA==&#10;" adj="0,,0" path="m,l5544312,r,160020l,160020,,e" fillcolor="#fbfcfc" stroked="f" strokeweight="0">
              <v:stroke miterlimit="83231f" joinstyle="miter"/>
              <v:formulas/>
              <v:path arrowok="t" o:connecttype="segments" textboxrect="0,0,5544312,160020"/>
            </v:shape>
          </v:group>
        </w:pict>
      </w:r>
      <w:r>
        <w:rPr>
          <w:rFonts w:ascii="Times New Roman" w:eastAsia="Calibri" w:hAnsi="Times New Roman" w:cs="Times New Roman"/>
          <w:noProof/>
          <w:color w:val="auto"/>
          <w:sz w:val="28"/>
          <w:szCs w:val="28"/>
          <w:shd w:val="clear" w:color="auto" w:fill="auto"/>
          <w:lang w:val="uk-UA" w:eastAsia="uk-UA"/>
        </w:rPr>
        <w:pict>
          <v:group id="Group 128518" o:spid="_x0000_s1055" style="position:absolute;left:0;text-align:left;margin-left:306.25pt;margin-top:-2.2pt;width:193.3pt;height:12.6pt;z-index:-251656192" coordsize="2455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">
            <v:shape id="Shape 173844" o:spid="_x0000_s1056" style="position:absolute;width:24551;height:1600;visibility:visible;mso-wrap-style:square;v-text-anchor:top" coordsize="2455164,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nR8YA&#10;AADfAAAADwAAAGRycy9kb3ducmV2LnhtbERPy2rCQBTdF/oPwy10Vyf10YTUUYpUqIrQajburpnb&#10;JJi5EzNTjX/vCEKXh/MeTztTixO1rrKs4LUXgSDOra64UJBt5y8JCOeRNdaWScGFHEwnjw9jTLU9&#10;8w+dNr4QIYRdigpK75tUSpeXZND1bEMcuF/bGvQBtoXULZ5DuKllP4repMGKQ0OJDc1Kyg+bP6Ng&#10;cNHZark4fu6+14fRzO4bvY1HSj0/dR/vIDx1/l98d3/pMD8eJMMh3P4EAH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HnR8YAAADfAAAADwAAAAAAAAAAAAAAAACYAgAAZHJz&#10;L2Rvd25yZXYueG1sUEsFBgAAAAAEAAQA9QAAAIsDAAAAAA==&#10;" adj="0,,0" path="m,l2455164,r,160020l,160020,,e" fillcolor="#fbfcfc" stroked="f" strokeweight="0">
              <v:stroke miterlimit="83231f" joinstyle="miter"/>
              <v:formulas/>
              <v:path arrowok="t" o:connecttype="segments" textboxrect="0,0,2455164,160020"/>
            </v:shape>
          </v:group>
        </w:pict>
      </w:r>
      <w:r w:rsidR="00E02995" w:rsidRPr="00745D07">
        <w:rPr>
          <w:rFonts w:ascii="Times New Roman" w:hAnsi="Times New Roman" w:cs="Times New Roman"/>
          <w:color w:val="auto"/>
          <w:sz w:val="28"/>
          <w:szCs w:val="28"/>
          <w:shd w:val="clear" w:color="auto" w:fill="auto"/>
          <w:lang w:val="uk-UA"/>
        </w:rPr>
        <w:t xml:space="preserve">Встановити на території </w:t>
      </w:r>
      <w:r w:rsidR="00E02995">
        <w:rPr>
          <w:rFonts w:ascii="Times New Roman" w:hAnsi="Times New Roman" w:cs="Times New Roman"/>
          <w:color w:val="auto"/>
          <w:sz w:val="28"/>
          <w:szCs w:val="28"/>
          <w:shd w:val="clear" w:color="auto" w:fill="auto"/>
          <w:lang w:val="uk-UA"/>
        </w:rPr>
        <w:t>Комишуваської селищної</w:t>
      </w:r>
      <w:r w:rsidR="00E02995" w:rsidRPr="00745D07">
        <w:rPr>
          <w:rFonts w:ascii="Times New Roman" w:hAnsi="Times New Roman" w:cs="Times New Roman"/>
          <w:color w:val="auto"/>
          <w:sz w:val="28"/>
          <w:szCs w:val="28"/>
          <w:shd w:val="clear" w:color="auto" w:fill="auto"/>
          <w:lang w:val="uk-UA"/>
        </w:rPr>
        <w:t xml:space="preserve">  ради</w:t>
      </w:r>
      <w:r w:rsidR="004A5BD2">
        <w:rPr>
          <w:rFonts w:ascii="Times New Roman" w:hAnsi="Times New Roman" w:cs="Times New Roman"/>
          <w:color w:val="auto"/>
          <w:sz w:val="28"/>
          <w:szCs w:val="28"/>
          <w:shd w:val="clear" w:color="auto" w:fill="auto"/>
          <w:lang w:val="uk-UA"/>
        </w:rPr>
        <w:t xml:space="preserve"> </w:t>
      </w:r>
      <w:r w:rsidR="00E02995" w:rsidRPr="00745D07">
        <w:rPr>
          <w:rFonts w:ascii="Times New Roman" w:hAnsi="Times New Roman" w:cs="Times New Roman"/>
          <w:color w:val="auto"/>
          <w:sz w:val="28"/>
          <w:szCs w:val="28"/>
          <w:shd w:val="clear" w:color="auto" w:fill="auto"/>
          <w:lang w:val="uk-UA"/>
        </w:rPr>
        <w:t xml:space="preserve">податок на нерухоме майно, </w:t>
      </w:r>
      <w:r w:rsidR="00E02995" w:rsidRPr="00745D07">
        <w:rPr>
          <w:rFonts w:ascii="Times New Roman" w:hAnsi="Times New Roman" w:cs="Times New Roman"/>
          <w:color w:val="auto"/>
          <w:sz w:val="28"/>
          <w:szCs w:val="28"/>
          <w:lang w:val="uk-UA"/>
        </w:rPr>
        <w:t xml:space="preserve">відмінне від земельної ділянки. </w:t>
      </w:r>
    </w:p>
    <w:p w:rsidR="008F10F2" w:rsidRPr="00745D07" w:rsidRDefault="008F10F2" w:rsidP="008F10F2">
      <w:pPr>
        <w:spacing w:after="0" w:line="240" w:lineRule="auto"/>
        <w:ind w:left="709" w:right="0" w:firstLine="0"/>
        <w:rPr>
          <w:rFonts w:ascii="Times New Roman" w:hAnsi="Times New Roman" w:cs="Times New Roman"/>
          <w:color w:val="auto"/>
          <w:sz w:val="28"/>
          <w:szCs w:val="28"/>
          <w:lang w:val="uk-UA"/>
        </w:rPr>
      </w:pPr>
    </w:p>
    <w:p w:rsidR="00E02995" w:rsidRPr="008F10F2" w:rsidRDefault="00E02995" w:rsidP="008F10F2">
      <w:pPr>
        <w:numPr>
          <w:ilvl w:val="0"/>
          <w:numId w:val="1"/>
        </w:numPr>
        <w:spacing w:after="0" w:line="240" w:lineRule="auto"/>
        <w:ind w:left="0" w:right="0" w:firstLine="709"/>
        <w:rPr>
          <w:rFonts w:ascii="Times New Roman" w:hAnsi="Times New Roman" w:cs="Times New Roman"/>
          <w:color w:val="auto"/>
          <w:sz w:val="28"/>
          <w:szCs w:val="28"/>
          <w:lang w:val="uk-UA"/>
        </w:rPr>
      </w:pPr>
      <w:r w:rsidRPr="00745D07">
        <w:rPr>
          <w:rFonts w:ascii="Times New Roman" w:hAnsi="Times New Roman" w:cs="Times New Roman"/>
          <w:color w:val="auto"/>
          <w:sz w:val="28"/>
          <w:szCs w:val="28"/>
          <w:shd w:val="clear" w:color="auto" w:fill="auto"/>
          <w:lang w:val="uk-UA"/>
        </w:rPr>
        <w:t xml:space="preserve">Затвердити Положення про порядок обчислення та сплати податку на нерухоме майно, відмінне від земельної ділянки, на території </w:t>
      </w:r>
      <w:r>
        <w:rPr>
          <w:rFonts w:ascii="Times New Roman" w:hAnsi="Times New Roman" w:cs="Times New Roman"/>
          <w:color w:val="auto"/>
          <w:sz w:val="28"/>
          <w:szCs w:val="28"/>
          <w:shd w:val="clear" w:color="auto" w:fill="auto"/>
          <w:lang w:val="uk-UA"/>
        </w:rPr>
        <w:t>Комишуваської селищної</w:t>
      </w:r>
      <w:r w:rsidRPr="00745D07">
        <w:rPr>
          <w:rFonts w:ascii="Times New Roman" w:hAnsi="Times New Roman" w:cs="Times New Roman"/>
          <w:color w:val="auto"/>
          <w:sz w:val="28"/>
          <w:szCs w:val="28"/>
          <w:shd w:val="clear" w:color="auto" w:fill="auto"/>
          <w:lang w:val="uk-UA"/>
        </w:rPr>
        <w:t xml:space="preserve">  ради</w:t>
      </w:r>
      <w:r w:rsidR="00E36E5D">
        <w:rPr>
          <w:rFonts w:ascii="Times New Roman" w:hAnsi="Times New Roman" w:cs="Times New Roman"/>
          <w:color w:val="auto"/>
          <w:sz w:val="28"/>
          <w:szCs w:val="28"/>
          <w:shd w:val="clear" w:color="auto" w:fill="auto"/>
          <w:lang w:val="uk-UA"/>
        </w:rPr>
        <w:t xml:space="preserve"> </w:t>
      </w:r>
      <w:r w:rsidRPr="00745D07">
        <w:rPr>
          <w:rFonts w:ascii="Times New Roman" w:hAnsi="Times New Roman" w:cs="Times New Roman"/>
          <w:color w:val="auto"/>
          <w:sz w:val="28"/>
          <w:szCs w:val="28"/>
          <w:shd w:val="clear" w:color="auto" w:fill="auto"/>
          <w:lang w:val="uk-UA"/>
        </w:rPr>
        <w:t xml:space="preserve">згідно з додатком. </w:t>
      </w:r>
    </w:p>
    <w:p w:rsidR="008F10F2" w:rsidRPr="00745D07" w:rsidRDefault="008F10F2" w:rsidP="008F10F2">
      <w:pPr>
        <w:spacing w:after="0" w:line="240" w:lineRule="auto"/>
        <w:ind w:left="709" w:right="0" w:firstLine="0"/>
        <w:rPr>
          <w:rFonts w:ascii="Times New Roman" w:hAnsi="Times New Roman" w:cs="Times New Roman"/>
          <w:color w:val="auto"/>
          <w:sz w:val="28"/>
          <w:szCs w:val="28"/>
          <w:lang w:val="uk-UA"/>
        </w:rPr>
      </w:pPr>
    </w:p>
    <w:p w:rsidR="00E02995" w:rsidRPr="008F10F2" w:rsidRDefault="00E02995" w:rsidP="008F10F2">
      <w:pPr>
        <w:numPr>
          <w:ilvl w:val="0"/>
          <w:numId w:val="1"/>
        </w:numPr>
        <w:spacing w:after="0" w:line="240" w:lineRule="auto"/>
        <w:ind w:left="0" w:right="0" w:firstLine="709"/>
        <w:rPr>
          <w:rStyle w:val="a4"/>
          <w:rFonts w:ascii="Times New Roman" w:hAnsi="Times New Roman" w:cs="Times New Roman"/>
          <w:color w:val="auto"/>
          <w:sz w:val="28"/>
          <w:szCs w:val="28"/>
          <w:u w:val="none"/>
          <w:lang w:val="uk-UA"/>
        </w:rPr>
      </w:pPr>
      <w:r w:rsidRPr="00745D07">
        <w:rPr>
          <w:rFonts w:ascii="Times New Roman" w:hAnsi="Times New Roman" w:cs="Times New Roman"/>
          <w:color w:val="auto"/>
          <w:sz w:val="28"/>
          <w:szCs w:val="28"/>
          <w:shd w:val="clear" w:color="auto" w:fill="auto"/>
          <w:lang w:val="uk-UA"/>
        </w:rPr>
        <w:t xml:space="preserve">Оприлюднити дане рішення у десятиденний строк після їх прийняття та підписання  </w:t>
      </w:r>
      <w:r w:rsidRPr="008F10F2">
        <w:rPr>
          <w:rFonts w:ascii="Times New Roman" w:hAnsi="Times New Roman" w:cs="Times New Roman"/>
          <w:color w:val="auto"/>
          <w:sz w:val="28"/>
          <w:szCs w:val="28"/>
          <w:shd w:val="clear" w:color="auto" w:fill="auto"/>
          <w:lang w:val="uk-UA"/>
        </w:rPr>
        <w:t xml:space="preserve">у газеті «Трудова слава» та офіційному сайті Комишуваської селищної ради </w:t>
      </w:r>
      <w:hyperlink r:id="rId9" w:history="1">
        <w:r w:rsidRPr="008F10F2">
          <w:rPr>
            <w:rStyle w:val="a4"/>
            <w:rFonts w:ascii="Times New Roman" w:hAnsi="Times New Roman" w:cs="Times New Roman"/>
            <w:bCs/>
            <w:color w:val="auto"/>
            <w:sz w:val="28"/>
            <w:szCs w:val="28"/>
            <w:shd w:val="clear" w:color="auto" w:fill="FFFFFF"/>
          </w:rPr>
          <w:t>http://komish-gromada.gov.ua/</w:t>
        </w:r>
      </w:hyperlink>
      <w:r w:rsidRPr="008F10F2">
        <w:rPr>
          <w:rStyle w:val="a4"/>
          <w:rFonts w:ascii="Times New Roman" w:hAnsi="Times New Roman" w:cs="Times New Roman"/>
          <w:bCs/>
          <w:color w:val="auto"/>
          <w:sz w:val="28"/>
          <w:szCs w:val="28"/>
          <w:shd w:val="clear" w:color="auto" w:fill="FFFFFF"/>
          <w:lang w:val="uk-UA"/>
        </w:rPr>
        <w:t>.</w:t>
      </w:r>
    </w:p>
    <w:p w:rsidR="008F10F2" w:rsidRPr="008F10F2" w:rsidRDefault="008F10F2" w:rsidP="008F10F2">
      <w:pPr>
        <w:spacing w:after="0" w:line="240" w:lineRule="auto"/>
        <w:ind w:left="709" w:right="0" w:firstLine="0"/>
        <w:rPr>
          <w:rStyle w:val="a4"/>
          <w:rFonts w:ascii="Times New Roman" w:hAnsi="Times New Roman" w:cs="Times New Roman"/>
          <w:color w:val="auto"/>
          <w:sz w:val="28"/>
          <w:szCs w:val="28"/>
          <w:u w:val="none"/>
          <w:lang w:val="uk-UA"/>
        </w:rPr>
      </w:pPr>
    </w:p>
    <w:p w:rsidR="00A17AF7" w:rsidRPr="008F10F2" w:rsidRDefault="00A17AF7" w:rsidP="008F10F2">
      <w:pPr>
        <w:pStyle w:val="a3"/>
        <w:numPr>
          <w:ilvl w:val="0"/>
          <w:numId w:val="1"/>
        </w:numPr>
        <w:spacing w:after="0" w:line="240" w:lineRule="auto"/>
        <w:ind w:left="0" w:right="0" w:firstLine="709"/>
        <w:rPr>
          <w:rFonts w:ascii="Times New Roman" w:hAnsi="Times New Roman" w:cs="Times New Roman"/>
          <w:color w:val="auto"/>
          <w:sz w:val="28"/>
          <w:szCs w:val="28"/>
          <w:lang w:val="uk-UA"/>
        </w:rPr>
      </w:pPr>
      <w:r w:rsidRPr="008F10F2">
        <w:rPr>
          <w:rFonts w:ascii="Times New Roman" w:hAnsi="Times New Roman" w:cs="Times New Roman"/>
          <w:color w:val="auto"/>
          <w:sz w:val="28"/>
          <w:szCs w:val="28"/>
          <w:lang w:val="uk-UA"/>
        </w:rPr>
        <w:t>Рішення набирає чинності з 01 січня 2019 року.</w:t>
      </w:r>
    </w:p>
    <w:p w:rsidR="008F10F2" w:rsidRPr="00A17AF7" w:rsidRDefault="008F10F2" w:rsidP="008F10F2">
      <w:pPr>
        <w:pStyle w:val="a3"/>
        <w:spacing w:after="0" w:line="240" w:lineRule="auto"/>
        <w:ind w:left="709" w:right="0" w:firstLine="0"/>
        <w:rPr>
          <w:rFonts w:ascii="Times New Roman" w:hAnsi="Times New Roman" w:cs="Times New Roman"/>
          <w:color w:val="auto"/>
          <w:sz w:val="28"/>
          <w:szCs w:val="28"/>
          <w:lang w:val="uk-UA"/>
        </w:rPr>
      </w:pPr>
    </w:p>
    <w:p w:rsidR="00B54417" w:rsidRDefault="00E02995" w:rsidP="008F10F2">
      <w:pPr>
        <w:numPr>
          <w:ilvl w:val="0"/>
          <w:numId w:val="1"/>
        </w:numPr>
        <w:spacing w:after="0" w:line="240" w:lineRule="auto"/>
        <w:ind w:left="0" w:right="0" w:firstLine="709"/>
        <w:rPr>
          <w:rFonts w:ascii="Times New Roman" w:hAnsi="Times New Roman" w:cs="Times New Roman"/>
          <w:color w:val="auto"/>
          <w:sz w:val="28"/>
          <w:szCs w:val="28"/>
          <w:lang w:val="uk-UA"/>
        </w:rPr>
      </w:pPr>
      <w:r w:rsidRPr="00745D07">
        <w:rPr>
          <w:rFonts w:ascii="Times New Roman" w:hAnsi="Times New Roman" w:cs="Times New Roman"/>
          <w:color w:val="auto"/>
          <w:sz w:val="28"/>
          <w:szCs w:val="28"/>
          <w:shd w:val="clear" w:color="auto" w:fill="auto"/>
          <w:lang w:val="uk-UA"/>
        </w:rPr>
        <w:t xml:space="preserve">Контроль за виконанням цього рішення покласти на постійну комісію з питань людини, </w:t>
      </w:r>
      <w:r>
        <w:rPr>
          <w:rFonts w:ascii="Times New Roman" w:hAnsi="Times New Roman" w:cs="Times New Roman"/>
          <w:color w:val="auto"/>
          <w:sz w:val="28"/>
          <w:szCs w:val="28"/>
          <w:shd w:val="clear" w:color="auto" w:fill="auto"/>
          <w:lang w:val="uk-UA"/>
        </w:rPr>
        <w:t>законності</w:t>
      </w:r>
      <w:r w:rsidRPr="00745D07">
        <w:rPr>
          <w:rFonts w:ascii="Times New Roman" w:hAnsi="Times New Roman" w:cs="Times New Roman"/>
          <w:color w:val="auto"/>
          <w:sz w:val="28"/>
          <w:szCs w:val="28"/>
          <w:shd w:val="clear" w:color="auto" w:fill="auto"/>
          <w:lang w:val="uk-UA"/>
        </w:rPr>
        <w:t>,</w:t>
      </w:r>
      <w:r w:rsidR="007B0657">
        <w:rPr>
          <w:rFonts w:ascii="Times New Roman" w:hAnsi="Times New Roman" w:cs="Times New Roman"/>
          <w:color w:val="auto"/>
          <w:sz w:val="28"/>
          <w:szCs w:val="28"/>
          <w:shd w:val="clear" w:color="auto" w:fill="auto"/>
          <w:lang w:val="uk-UA"/>
        </w:rPr>
        <w:t xml:space="preserve"> </w:t>
      </w:r>
      <w:r w:rsidRPr="00745D07">
        <w:rPr>
          <w:rFonts w:ascii="Times New Roman" w:hAnsi="Times New Roman" w:cs="Times New Roman"/>
          <w:color w:val="auto"/>
          <w:sz w:val="28"/>
          <w:szCs w:val="28"/>
          <w:shd w:val="clear" w:color="auto" w:fill="auto"/>
          <w:lang w:val="uk-UA"/>
        </w:rPr>
        <w:t>депутатської діяльності</w:t>
      </w:r>
      <w:r>
        <w:rPr>
          <w:rFonts w:ascii="Times New Roman" w:hAnsi="Times New Roman" w:cs="Times New Roman"/>
          <w:color w:val="auto"/>
          <w:sz w:val="28"/>
          <w:szCs w:val="28"/>
          <w:shd w:val="clear" w:color="auto" w:fill="auto"/>
          <w:lang w:val="uk-UA"/>
        </w:rPr>
        <w:t xml:space="preserve"> і етики та з питань планування</w:t>
      </w:r>
      <w:r w:rsidR="00A17AF7">
        <w:rPr>
          <w:rFonts w:ascii="Times New Roman" w:hAnsi="Times New Roman" w:cs="Times New Roman"/>
          <w:color w:val="auto"/>
          <w:sz w:val="28"/>
          <w:szCs w:val="28"/>
          <w:shd w:val="clear" w:color="auto" w:fill="auto"/>
          <w:lang w:val="uk-UA"/>
        </w:rPr>
        <w:t xml:space="preserve"> </w:t>
      </w:r>
      <w:r w:rsidRPr="00745D07">
        <w:rPr>
          <w:rFonts w:ascii="Times New Roman" w:hAnsi="Times New Roman" w:cs="Times New Roman"/>
          <w:color w:val="auto"/>
          <w:sz w:val="28"/>
          <w:szCs w:val="28"/>
          <w:shd w:val="clear" w:color="auto" w:fill="auto"/>
          <w:lang w:val="uk-UA"/>
        </w:rPr>
        <w:t>фіна</w:t>
      </w:r>
      <w:r>
        <w:rPr>
          <w:rFonts w:ascii="Times New Roman" w:hAnsi="Times New Roman" w:cs="Times New Roman"/>
          <w:color w:val="auto"/>
          <w:sz w:val="28"/>
          <w:szCs w:val="28"/>
          <w:shd w:val="clear" w:color="auto" w:fill="auto"/>
          <w:lang w:val="uk-UA"/>
        </w:rPr>
        <w:t>нсів</w:t>
      </w:r>
      <w:r w:rsidRPr="00745D07">
        <w:rPr>
          <w:rFonts w:ascii="Times New Roman" w:hAnsi="Times New Roman" w:cs="Times New Roman"/>
          <w:color w:val="auto"/>
          <w:sz w:val="28"/>
          <w:szCs w:val="28"/>
          <w:shd w:val="clear" w:color="auto" w:fill="auto"/>
          <w:lang w:val="uk-UA"/>
        </w:rPr>
        <w:t>,</w:t>
      </w:r>
      <w:r w:rsidR="00A17AF7">
        <w:rPr>
          <w:rFonts w:ascii="Times New Roman" w:hAnsi="Times New Roman" w:cs="Times New Roman"/>
          <w:color w:val="auto"/>
          <w:sz w:val="28"/>
          <w:szCs w:val="28"/>
          <w:shd w:val="clear" w:color="auto" w:fill="auto"/>
          <w:lang w:val="uk-UA"/>
        </w:rPr>
        <w:t xml:space="preserve"> </w:t>
      </w:r>
      <w:r w:rsidRPr="00745D07">
        <w:rPr>
          <w:rFonts w:ascii="Times New Roman" w:hAnsi="Times New Roman" w:cs="Times New Roman"/>
          <w:color w:val="auto"/>
          <w:sz w:val="28"/>
          <w:szCs w:val="28"/>
          <w:shd w:val="clear" w:color="auto" w:fill="auto"/>
          <w:lang w:val="uk-UA"/>
        </w:rPr>
        <w:t>бюджету та соціально-економічного розвитку</w:t>
      </w:r>
      <w:r w:rsidR="00E36E5D">
        <w:rPr>
          <w:rFonts w:ascii="Times New Roman" w:hAnsi="Times New Roman" w:cs="Times New Roman"/>
          <w:color w:val="auto"/>
          <w:sz w:val="28"/>
          <w:szCs w:val="28"/>
          <w:shd w:val="clear" w:color="auto" w:fill="auto"/>
          <w:lang w:val="uk-UA"/>
        </w:rPr>
        <w:t>.</w:t>
      </w:r>
    </w:p>
    <w:p w:rsidR="008F10F2" w:rsidRDefault="008F10F2" w:rsidP="008F10F2">
      <w:pPr>
        <w:spacing w:after="0" w:line="240" w:lineRule="auto"/>
        <w:ind w:left="106" w:right="0" w:firstLine="0"/>
        <w:jc w:val="left"/>
        <w:rPr>
          <w:rFonts w:ascii="Times New Roman" w:hAnsi="Times New Roman" w:cs="Times New Roman"/>
          <w:color w:val="auto"/>
          <w:sz w:val="28"/>
          <w:szCs w:val="28"/>
          <w:shd w:val="clear" w:color="auto" w:fill="auto"/>
          <w:lang w:val="uk-UA"/>
        </w:rPr>
      </w:pPr>
    </w:p>
    <w:p w:rsidR="00E36E5D" w:rsidRDefault="00E02995" w:rsidP="008F10F2">
      <w:pPr>
        <w:spacing w:after="0" w:line="240" w:lineRule="auto"/>
        <w:ind w:left="106" w:right="0" w:firstLine="0"/>
        <w:jc w:val="left"/>
        <w:rPr>
          <w:rFonts w:ascii="Times New Roman" w:hAnsi="Times New Roman" w:cs="Times New Roman"/>
          <w:color w:val="auto"/>
          <w:sz w:val="28"/>
          <w:szCs w:val="28"/>
          <w:lang w:val="uk-UA"/>
        </w:rPr>
      </w:pPr>
      <w:r w:rsidRPr="00745D07">
        <w:rPr>
          <w:rFonts w:ascii="Times New Roman" w:hAnsi="Times New Roman" w:cs="Times New Roman"/>
          <w:color w:val="auto"/>
          <w:sz w:val="28"/>
          <w:szCs w:val="28"/>
          <w:shd w:val="clear" w:color="auto" w:fill="auto"/>
          <w:lang w:val="uk-UA"/>
        </w:rPr>
        <w:t xml:space="preserve">Селищний голова </w:t>
      </w:r>
      <w:r w:rsidRPr="00745D07">
        <w:rPr>
          <w:rFonts w:ascii="Times New Roman" w:hAnsi="Times New Roman" w:cs="Times New Roman"/>
          <w:color w:val="auto"/>
          <w:sz w:val="28"/>
          <w:szCs w:val="28"/>
          <w:shd w:val="clear" w:color="auto" w:fill="auto"/>
          <w:lang w:val="uk-UA"/>
        </w:rPr>
        <w:tab/>
      </w:r>
      <w:r w:rsidRPr="00745D07">
        <w:rPr>
          <w:rFonts w:ascii="Times New Roman" w:hAnsi="Times New Roman" w:cs="Times New Roman"/>
          <w:color w:val="auto"/>
          <w:sz w:val="28"/>
          <w:szCs w:val="28"/>
          <w:shd w:val="clear" w:color="auto" w:fill="auto"/>
          <w:lang w:val="uk-UA"/>
        </w:rPr>
        <w:tab/>
      </w:r>
      <w:r w:rsidRPr="00745D07">
        <w:rPr>
          <w:rFonts w:ascii="Times New Roman" w:hAnsi="Times New Roman" w:cs="Times New Roman"/>
          <w:color w:val="auto"/>
          <w:sz w:val="28"/>
          <w:szCs w:val="28"/>
          <w:shd w:val="clear" w:color="auto" w:fill="auto"/>
          <w:lang w:val="uk-UA"/>
        </w:rPr>
        <w:tab/>
      </w:r>
      <w:r w:rsidRPr="00745D07">
        <w:rPr>
          <w:rFonts w:ascii="Times New Roman" w:hAnsi="Times New Roman" w:cs="Times New Roman"/>
          <w:color w:val="auto"/>
          <w:sz w:val="28"/>
          <w:szCs w:val="28"/>
          <w:shd w:val="clear" w:color="auto" w:fill="auto"/>
          <w:lang w:val="uk-UA"/>
        </w:rPr>
        <w:tab/>
      </w:r>
      <w:r w:rsidRPr="00745D07">
        <w:rPr>
          <w:rFonts w:ascii="Times New Roman" w:hAnsi="Times New Roman" w:cs="Times New Roman"/>
          <w:color w:val="auto"/>
          <w:sz w:val="28"/>
          <w:szCs w:val="28"/>
          <w:shd w:val="clear" w:color="auto" w:fill="auto"/>
          <w:lang w:val="uk-UA"/>
        </w:rPr>
        <w:tab/>
      </w:r>
      <w:r w:rsidRPr="00745D07">
        <w:rPr>
          <w:rFonts w:ascii="Times New Roman" w:hAnsi="Times New Roman" w:cs="Times New Roman"/>
          <w:color w:val="auto"/>
          <w:sz w:val="28"/>
          <w:szCs w:val="28"/>
          <w:shd w:val="clear" w:color="auto" w:fill="auto"/>
          <w:lang w:val="uk-UA"/>
        </w:rPr>
        <w:tab/>
      </w:r>
      <w:r w:rsidRPr="00745D07">
        <w:rPr>
          <w:rFonts w:ascii="Times New Roman" w:hAnsi="Times New Roman" w:cs="Times New Roman"/>
          <w:color w:val="auto"/>
          <w:sz w:val="28"/>
          <w:szCs w:val="28"/>
          <w:shd w:val="clear" w:color="auto" w:fill="auto"/>
          <w:lang w:val="uk-UA"/>
        </w:rPr>
        <w:tab/>
      </w:r>
      <w:r w:rsidRPr="00745D07">
        <w:rPr>
          <w:rFonts w:ascii="Times New Roman" w:hAnsi="Times New Roman" w:cs="Times New Roman"/>
          <w:color w:val="auto"/>
          <w:sz w:val="28"/>
          <w:szCs w:val="28"/>
          <w:lang w:val="uk-UA"/>
        </w:rPr>
        <w:t>Ю.В.</w:t>
      </w:r>
      <w:r w:rsidR="00A17AF7">
        <w:rPr>
          <w:rFonts w:ascii="Times New Roman" w:hAnsi="Times New Roman" w:cs="Times New Roman"/>
          <w:color w:val="auto"/>
          <w:sz w:val="28"/>
          <w:szCs w:val="28"/>
          <w:lang w:val="uk-UA"/>
        </w:rPr>
        <w:t xml:space="preserve"> </w:t>
      </w:r>
      <w:r w:rsidRPr="00745D07">
        <w:rPr>
          <w:rFonts w:ascii="Times New Roman" w:hAnsi="Times New Roman" w:cs="Times New Roman"/>
          <w:color w:val="auto"/>
          <w:sz w:val="28"/>
          <w:szCs w:val="28"/>
          <w:lang w:val="uk-UA"/>
        </w:rPr>
        <w:t xml:space="preserve">Карапетян </w:t>
      </w:r>
    </w:p>
    <w:p w:rsidR="008F10F2" w:rsidRDefault="008F10F2" w:rsidP="008F10F2">
      <w:pPr>
        <w:spacing w:after="0" w:line="240" w:lineRule="auto"/>
        <w:ind w:left="106" w:right="0" w:firstLine="0"/>
        <w:jc w:val="left"/>
        <w:rPr>
          <w:rFonts w:ascii="Times New Roman" w:hAnsi="Times New Roman" w:cs="Times New Roman"/>
          <w:color w:val="auto"/>
          <w:sz w:val="28"/>
          <w:szCs w:val="28"/>
          <w:lang w:val="uk-UA"/>
        </w:rPr>
      </w:pPr>
    </w:p>
    <w:p w:rsidR="008F10F2" w:rsidRPr="008F10F2" w:rsidRDefault="008F10F2" w:rsidP="008F10F2">
      <w:pPr>
        <w:spacing w:after="0" w:line="240" w:lineRule="auto"/>
        <w:ind w:left="106" w:right="0" w:firstLine="0"/>
        <w:jc w:val="left"/>
        <w:rPr>
          <w:rFonts w:ascii="Times New Roman" w:hAnsi="Times New Roman" w:cs="Times New Roman"/>
          <w:color w:val="auto"/>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7B0657" w:rsidRPr="007B0657" w:rsidTr="007B0657">
        <w:tc>
          <w:tcPr>
            <w:tcW w:w="5353" w:type="dxa"/>
          </w:tcPr>
          <w:p w:rsidR="007B0657" w:rsidRPr="007B0657" w:rsidRDefault="007B0657" w:rsidP="007B0657">
            <w:pPr>
              <w:spacing w:after="0" w:line="240" w:lineRule="auto"/>
              <w:ind w:left="0" w:right="0" w:firstLine="0"/>
              <w:jc w:val="left"/>
              <w:rPr>
                <w:rFonts w:ascii="Times New Roman" w:hAnsi="Times New Roman" w:cs="Times New Roman"/>
                <w:color w:val="000000"/>
                <w:sz w:val="28"/>
                <w:szCs w:val="28"/>
                <w:shd w:val="clear" w:color="auto" w:fill="auto"/>
                <w:lang w:val="uk-UA"/>
              </w:rPr>
            </w:pPr>
          </w:p>
        </w:tc>
        <w:tc>
          <w:tcPr>
            <w:tcW w:w="4217" w:type="dxa"/>
          </w:tcPr>
          <w:p w:rsidR="007B0657" w:rsidRPr="007B0657" w:rsidRDefault="007B0657" w:rsidP="007B0657">
            <w:pPr>
              <w:spacing w:after="0" w:line="240" w:lineRule="auto"/>
              <w:ind w:left="0" w:right="0" w:firstLine="0"/>
              <w:jc w:val="left"/>
              <w:rPr>
                <w:rFonts w:ascii="Times New Roman" w:hAnsi="Times New Roman" w:cs="Times New Roman"/>
                <w:color w:val="000000"/>
                <w:sz w:val="28"/>
                <w:szCs w:val="28"/>
                <w:shd w:val="clear" w:color="auto" w:fill="auto"/>
                <w:lang w:val="uk-UA"/>
              </w:rPr>
            </w:pPr>
            <w:r>
              <w:rPr>
                <w:rFonts w:ascii="Times New Roman" w:hAnsi="Times New Roman" w:cs="Times New Roman"/>
                <w:color w:val="000000"/>
                <w:sz w:val="28"/>
                <w:szCs w:val="28"/>
                <w:shd w:val="clear" w:color="auto" w:fill="auto"/>
                <w:lang w:val="uk-UA"/>
              </w:rPr>
              <w:t xml:space="preserve">              </w:t>
            </w:r>
            <w:r w:rsidRPr="007B0657">
              <w:rPr>
                <w:rFonts w:ascii="Times New Roman" w:hAnsi="Times New Roman" w:cs="Times New Roman"/>
                <w:color w:val="000000"/>
                <w:sz w:val="28"/>
                <w:szCs w:val="28"/>
                <w:shd w:val="clear" w:color="auto" w:fill="auto"/>
                <w:lang w:val="uk-UA"/>
              </w:rPr>
              <w:t>ЗАТВЕРДЖЕНО</w:t>
            </w:r>
          </w:p>
          <w:p w:rsidR="007B0657" w:rsidRPr="007B0657" w:rsidRDefault="007B0657" w:rsidP="007B0657">
            <w:pPr>
              <w:spacing w:after="0" w:line="240" w:lineRule="auto"/>
              <w:ind w:left="0" w:right="0" w:firstLine="0"/>
              <w:jc w:val="left"/>
              <w:rPr>
                <w:rFonts w:ascii="Times New Roman" w:hAnsi="Times New Roman" w:cs="Times New Roman"/>
                <w:color w:val="000000"/>
                <w:sz w:val="28"/>
                <w:szCs w:val="28"/>
                <w:shd w:val="clear" w:color="auto" w:fill="auto"/>
                <w:lang w:val="uk-UA"/>
              </w:rPr>
            </w:pPr>
            <w:r w:rsidRPr="007B0657">
              <w:rPr>
                <w:rFonts w:ascii="Times New Roman" w:hAnsi="Times New Roman" w:cs="Times New Roman"/>
                <w:color w:val="000000"/>
                <w:sz w:val="28"/>
                <w:szCs w:val="28"/>
                <w:shd w:val="clear" w:color="auto" w:fill="auto"/>
                <w:lang w:val="uk-UA"/>
              </w:rPr>
              <w:t>рішенням двадцять сьомої сесії</w:t>
            </w:r>
          </w:p>
          <w:p w:rsidR="007B0657" w:rsidRPr="007B0657" w:rsidRDefault="007B0657" w:rsidP="007B0657">
            <w:pPr>
              <w:spacing w:after="0" w:line="240" w:lineRule="auto"/>
              <w:ind w:left="0" w:right="0" w:firstLine="0"/>
              <w:jc w:val="left"/>
              <w:rPr>
                <w:rFonts w:ascii="Times New Roman" w:hAnsi="Times New Roman" w:cs="Times New Roman"/>
                <w:color w:val="000000"/>
                <w:sz w:val="28"/>
                <w:szCs w:val="28"/>
                <w:shd w:val="clear" w:color="auto" w:fill="auto"/>
                <w:lang w:val="uk-UA"/>
              </w:rPr>
            </w:pPr>
            <w:r w:rsidRPr="007B0657">
              <w:rPr>
                <w:rFonts w:ascii="Times New Roman" w:hAnsi="Times New Roman" w:cs="Times New Roman"/>
                <w:color w:val="000000"/>
                <w:sz w:val="28"/>
                <w:szCs w:val="28"/>
                <w:shd w:val="clear" w:color="auto" w:fill="auto"/>
                <w:lang w:val="uk-UA"/>
              </w:rPr>
              <w:t>Комишуваської селищної ради</w:t>
            </w:r>
          </w:p>
          <w:p w:rsidR="007B0657" w:rsidRPr="007B0657" w:rsidRDefault="007B0657" w:rsidP="007B0657">
            <w:pPr>
              <w:spacing w:after="0" w:line="240" w:lineRule="auto"/>
              <w:ind w:left="0" w:right="0" w:firstLine="0"/>
              <w:jc w:val="left"/>
              <w:rPr>
                <w:rFonts w:ascii="Times New Roman" w:hAnsi="Times New Roman" w:cs="Times New Roman"/>
                <w:color w:val="000000"/>
                <w:sz w:val="28"/>
                <w:szCs w:val="28"/>
                <w:shd w:val="clear" w:color="auto" w:fill="auto"/>
                <w:lang w:val="uk-UA"/>
              </w:rPr>
            </w:pPr>
            <w:r w:rsidRPr="007B0657">
              <w:rPr>
                <w:rFonts w:ascii="Times New Roman" w:hAnsi="Times New Roman" w:cs="Times New Roman"/>
                <w:color w:val="000000"/>
                <w:sz w:val="28"/>
                <w:szCs w:val="28"/>
                <w:shd w:val="clear" w:color="auto" w:fill="auto"/>
                <w:lang w:val="uk-UA"/>
              </w:rPr>
              <w:t>від 18.06.2018 № 06</w:t>
            </w:r>
          </w:p>
        </w:tc>
      </w:tr>
    </w:tbl>
    <w:p w:rsidR="007B0657" w:rsidRDefault="007B0657" w:rsidP="007B0657">
      <w:pPr>
        <w:spacing w:after="0" w:line="240" w:lineRule="auto"/>
        <w:ind w:left="0" w:right="0" w:firstLine="0"/>
        <w:jc w:val="left"/>
        <w:rPr>
          <w:rFonts w:ascii="Times New Roman" w:hAnsi="Times New Roman" w:cs="Times New Roman"/>
          <w:color w:val="000000"/>
          <w:shd w:val="clear" w:color="auto" w:fill="auto"/>
          <w:lang w:val="uk-UA"/>
        </w:rPr>
      </w:pPr>
    </w:p>
    <w:p w:rsidR="007B0657" w:rsidRDefault="007B0657" w:rsidP="00E02995">
      <w:pPr>
        <w:pStyle w:val="5"/>
        <w:rPr>
          <w:rFonts w:ascii="Times New Roman" w:hAnsi="Times New Roman" w:cs="Times New Roman"/>
          <w:sz w:val="28"/>
          <w:szCs w:val="28"/>
          <w:lang w:val="uk-UA"/>
        </w:rPr>
      </w:pPr>
    </w:p>
    <w:p w:rsidR="00E02995" w:rsidRPr="00745D07" w:rsidRDefault="00E02995" w:rsidP="00454EBB">
      <w:pPr>
        <w:pStyle w:val="5"/>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ПОЛОЖЕННЯ </w:t>
      </w:r>
    </w:p>
    <w:p w:rsidR="00454EBB" w:rsidRDefault="00E02995" w:rsidP="00454EBB">
      <w:pPr>
        <w:pStyle w:val="5"/>
        <w:spacing w:after="0" w:line="240" w:lineRule="auto"/>
        <w:ind w:left="0" w:right="0" w:firstLine="709"/>
        <w:rPr>
          <w:rFonts w:ascii="Times New Roman" w:hAnsi="Times New Roman" w:cs="Times New Roman"/>
          <w:color w:val="auto"/>
          <w:sz w:val="28"/>
          <w:szCs w:val="28"/>
          <w:lang w:val="uk-UA"/>
        </w:rPr>
      </w:pPr>
      <w:r w:rsidRPr="00745D07">
        <w:rPr>
          <w:rFonts w:ascii="Times New Roman" w:hAnsi="Times New Roman" w:cs="Times New Roman"/>
          <w:sz w:val="28"/>
          <w:szCs w:val="28"/>
          <w:lang w:val="uk-UA"/>
        </w:rPr>
        <w:t xml:space="preserve">про порядок обчислення та сплати податку на нерухоме майно, </w:t>
      </w:r>
      <w:r w:rsidR="00454EBB">
        <w:rPr>
          <w:rFonts w:ascii="Times New Roman" w:hAnsi="Times New Roman" w:cs="Times New Roman"/>
          <w:sz w:val="28"/>
          <w:szCs w:val="28"/>
          <w:lang w:val="uk-UA"/>
        </w:rPr>
        <w:t xml:space="preserve">відмінне від земельної ділянки </w:t>
      </w:r>
      <w:r w:rsidRPr="00745D07">
        <w:rPr>
          <w:rFonts w:ascii="Times New Roman" w:hAnsi="Times New Roman" w:cs="Times New Roman"/>
          <w:sz w:val="28"/>
          <w:szCs w:val="28"/>
          <w:lang w:val="uk-UA"/>
        </w:rPr>
        <w:t xml:space="preserve">на </w:t>
      </w:r>
      <w:r w:rsidRPr="00745D07">
        <w:rPr>
          <w:rFonts w:ascii="Times New Roman" w:hAnsi="Times New Roman" w:cs="Times New Roman"/>
          <w:color w:val="auto"/>
          <w:sz w:val="28"/>
          <w:szCs w:val="28"/>
          <w:lang w:val="uk-UA"/>
        </w:rPr>
        <w:t xml:space="preserve">території </w:t>
      </w:r>
    </w:p>
    <w:p w:rsidR="00E02995" w:rsidRPr="00454EBB" w:rsidRDefault="00E02995" w:rsidP="00454EBB">
      <w:pPr>
        <w:pStyle w:val="5"/>
        <w:spacing w:after="0" w:line="240" w:lineRule="auto"/>
        <w:ind w:left="0" w:right="0" w:firstLine="709"/>
        <w:rPr>
          <w:rFonts w:ascii="Times New Roman" w:hAnsi="Times New Roman" w:cs="Times New Roman"/>
          <w:sz w:val="28"/>
          <w:szCs w:val="28"/>
          <w:lang w:val="uk-UA"/>
        </w:rPr>
      </w:pPr>
      <w:r>
        <w:rPr>
          <w:rFonts w:ascii="Times New Roman" w:hAnsi="Times New Roman" w:cs="Times New Roman"/>
          <w:color w:val="auto"/>
          <w:sz w:val="28"/>
          <w:szCs w:val="28"/>
          <w:shd w:val="clear" w:color="auto" w:fill="auto"/>
          <w:lang w:val="uk-UA"/>
        </w:rPr>
        <w:t>Комишуваської селищної</w:t>
      </w:r>
      <w:r w:rsidRPr="00745D07">
        <w:rPr>
          <w:rFonts w:ascii="Times New Roman" w:hAnsi="Times New Roman" w:cs="Times New Roman"/>
          <w:color w:val="auto"/>
          <w:sz w:val="28"/>
          <w:szCs w:val="28"/>
          <w:lang w:val="uk-UA"/>
        </w:rPr>
        <w:t xml:space="preserve"> ради </w:t>
      </w:r>
    </w:p>
    <w:p w:rsidR="00454EBB" w:rsidRPr="00454EBB" w:rsidRDefault="00454EBB" w:rsidP="00454EBB">
      <w:pPr>
        <w:rPr>
          <w:lang w:val="uk-UA"/>
        </w:rPr>
      </w:pPr>
    </w:p>
    <w:p w:rsidR="00E02995" w:rsidRPr="00745D07" w:rsidRDefault="00E02995" w:rsidP="00454EBB">
      <w:pPr>
        <w:pStyle w:val="6"/>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1. Загальні положення</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1.1. Положення про порядок обчислення та сплати податку на нерухоме майно, відмінне від земельної ділянки (далі у тексті – Положення), визначає правові засади справляння податку на нерухоме майно, відмінне від земельної ділянки, та його елементи у відповідності до Податкового кодексу України.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1.2. Податок на нерухоме майно, відмінне від земельної ділянки, входить до складу податку на майно, який належить до місцевих податків.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1.3. Терміни, наведені у цьому Положенні вживаються у значеннях, визначених у Податковому кодексі України. </w:t>
      </w:r>
    </w:p>
    <w:p w:rsidR="00454EBB"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1.4. Норми цього Положення є обов’язковими для дотримання фізичними та юридичними особами – власниками об’єктів житлової та/або нежитлової нерухомості, контролюючими органами, а також суб‘єктами державної реєстрації прав на нерухоме майно та державними реєстраторами прав на нерухоме майно. </w:t>
      </w:r>
    </w:p>
    <w:p w:rsidR="00E02995" w:rsidRPr="00745D07" w:rsidRDefault="00E02995" w:rsidP="00454EBB">
      <w:pPr>
        <w:pStyle w:val="8"/>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2. Платники податку</w:t>
      </w:r>
    </w:p>
    <w:p w:rsidR="00E02995" w:rsidRPr="00745D07" w:rsidRDefault="00FA1902" w:rsidP="00454EBB">
      <w:pPr>
        <w:spacing w:after="0" w:line="240" w:lineRule="auto"/>
        <w:ind w:left="0" w:right="0" w:firstLine="709"/>
        <w:rPr>
          <w:rFonts w:ascii="Times New Roman" w:hAnsi="Times New Roman" w:cs="Times New Roman"/>
          <w:sz w:val="28"/>
          <w:szCs w:val="28"/>
          <w:lang w:val="uk-UA"/>
        </w:rPr>
      </w:pPr>
      <w:r>
        <w:rPr>
          <w:rFonts w:ascii="Times New Roman" w:eastAsia="Calibri" w:hAnsi="Times New Roman" w:cs="Times New Roman"/>
          <w:noProof/>
          <w:color w:val="000000"/>
          <w:sz w:val="28"/>
          <w:szCs w:val="28"/>
          <w:shd w:val="clear" w:color="auto" w:fill="auto"/>
          <w:lang w:val="uk-UA" w:eastAsia="uk-UA"/>
        </w:rPr>
        <w:pict>
          <v:group id="Group 128653" o:spid="_x0000_s1047" style="position:absolute;left:0;text-align:left;margin-left:103.6pt;margin-top:30.6pt;width:30.95pt;height:12.6pt;z-index:-251653120" coordsize="393192,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">
            <v:shape id="Shape 173849" o:spid="_x0000_s1048" style="position:absolute;width:393192;height:160020;visibility:visible;mso-wrap-style:square;v-text-anchor:top" coordsize="39319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QcQA&#10;AADfAAAADwAAAGRycy9kb3ducmV2LnhtbERP3WrCMBS+H/gO4QjeyEzdRlc7o8h0MPHKnwc4NGdt&#10;sTkpSazVp18Gwi4/vv/5sjeN6Mj52rKC6SQBQVxYXXOp4HT8es5A+ICssbFMCm7kYbkYPM0x1/bK&#10;e+oOoRQxhH2OCqoQ2lxKX1Rk0E9sSxy5H+sMhghdKbXDaww3jXxJklQarDk2VNjSZ0XF+XAxClya&#10;huN0bLtLdk+oLbr1bru5KzUa9qsPEIH68C9+uL91nP/+mr3N4O9PB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d/kHEAAAA3wAAAA8AAAAAAAAAAAAAAAAAmAIAAGRycy9k&#10;b3ducmV2LnhtbFBLBQYAAAAABAAEAPUAAACJAwAAAAA=&#10;" adj="0,,0" path="m,l393192,r,160020l,160020,,e" fillcolor="#fbfcfc" stroked="f" strokeweight="0">
              <v:stroke miterlimit="83231f" joinstyle="miter"/>
              <v:formulas/>
              <v:path arrowok="t" o:connecttype="segments" textboxrect="0,0,393192,160020"/>
            </v:shape>
          </v:group>
        </w:pict>
      </w:r>
      <w:r w:rsidR="00E02995" w:rsidRPr="00745D07">
        <w:rPr>
          <w:rFonts w:ascii="Times New Roman" w:hAnsi="Times New Roman" w:cs="Times New Roman"/>
          <w:sz w:val="28"/>
          <w:szCs w:val="28"/>
          <w:lang w:val="uk-UA"/>
        </w:rPr>
        <w:t xml:space="preserve">2.1. Платниками податку є фізичні та юридичні особи, в тому числі нерезиденти, які є власниками об‘єктів житлової та/або нежитлової нерухомості, розташованої на території </w:t>
      </w:r>
      <w:r w:rsidR="00E02995" w:rsidRPr="00626666">
        <w:rPr>
          <w:rFonts w:ascii="Times New Roman" w:hAnsi="Times New Roman" w:cs="Times New Roman"/>
          <w:color w:val="auto"/>
          <w:sz w:val="28"/>
          <w:szCs w:val="28"/>
          <w:shd w:val="clear" w:color="auto" w:fill="auto"/>
          <w:lang w:val="uk-UA"/>
        </w:rPr>
        <w:t>Комишуваської селищної  ради.</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rsidR="00E02995" w:rsidRPr="00745D07" w:rsidRDefault="00E02995" w:rsidP="00454EBB">
      <w:pPr>
        <w:numPr>
          <w:ilvl w:val="0"/>
          <w:numId w:val="2"/>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rsidR="00E02995" w:rsidRPr="00745D07" w:rsidRDefault="00E02995" w:rsidP="00454EBB">
      <w:pPr>
        <w:numPr>
          <w:ilvl w:val="0"/>
          <w:numId w:val="2"/>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454EBB" w:rsidRPr="00454EBB" w:rsidRDefault="00E02995" w:rsidP="00454EBB">
      <w:pPr>
        <w:numPr>
          <w:ilvl w:val="0"/>
          <w:numId w:val="2"/>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E02995" w:rsidRPr="00745D07" w:rsidRDefault="00E02995" w:rsidP="00454EBB">
      <w:pPr>
        <w:pStyle w:val="8"/>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lastRenderedPageBreak/>
        <w:t>3. Об’єкти оподаткування</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3.1. Об’єктом оподаткування є об’єкт житлової та нежитлової нерухомості, в тому числі його частка.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3.2. Не є об’єктом оподаткування: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 державного чи місцевого бюджету і є неприбутковими (їх спільній власності);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color w:val="000000"/>
          <w:sz w:val="28"/>
          <w:szCs w:val="28"/>
          <w:lang w:val="uk-UA"/>
        </w:rPr>
        <w:t xml:space="preserve">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color w:val="000000"/>
          <w:sz w:val="28"/>
          <w:szCs w:val="28"/>
          <w:lang w:val="uk-UA"/>
        </w:rPr>
        <w:t>будівлі дитячих будинків сімейного типу;</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color w:val="000000"/>
          <w:sz w:val="28"/>
          <w:szCs w:val="28"/>
          <w:lang w:val="uk-UA"/>
        </w:rPr>
        <w:t>гуртожитки;</w:t>
      </w:r>
    </w:p>
    <w:p w:rsidR="00E02995" w:rsidRPr="00745D07" w:rsidRDefault="00FA1902" w:rsidP="00454EBB">
      <w:pPr>
        <w:numPr>
          <w:ilvl w:val="0"/>
          <w:numId w:val="3"/>
        </w:numPr>
        <w:spacing w:after="0" w:line="240" w:lineRule="auto"/>
        <w:ind w:left="0" w:right="0" w:firstLine="709"/>
        <w:rPr>
          <w:rFonts w:ascii="Times New Roman" w:hAnsi="Times New Roman" w:cs="Times New Roman"/>
          <w:sz w:val="28"/>
          <w:szCs w:val="28"/>
          <w:lang w:val="uk-UA"/>
        </w:rPr>
      </w:pPr>
      <w:r>
        <w:rPr>
          <w:rFonts w:ascii="Times New Roman" w:eastAsia="Calibri" w:hAnsi="Times New Roman" w:cs="Times New Roman"/>
          <w:noProof/>
          <w:color w:val="000000"/>
          <w:sz w:val="28"/>
          <w:szCs w:val="28"/>
          <w:shd w:val="clear" w:color="auto" w:fill="auto"/>
          <w:lang w:val="uk-UA" w:eastAsia="uk-UA"/>
        </w:rPr>
        <w:pict>
          <v:group id="Group 128760" o:spid="_x0000_s1045" style="position:absolute;left:0;text-align:left;margin-left:317.45pt;margin-top:14.2pt;width:30.95pt;height:12.6pt;z-index:-251652096" coordsize="393192,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">
            <v:shape id="Shape 173850" o:spid="_x0000_s1046" style="position:absolute;width:393192;height:160020;visibility:visible;mso-wrap-style:square;v-text-anchor:top" coordsize="39319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7BAcQA&#10;AADfAAAADwAAAGRycy9kb3ducmV2LnhtbERPzWrCQBC+F/oOyxR6KXVjpWlIXaW0ChZP1T7AkJ0m&#10;odnZsLvG6NM7B8Hjx/c/X46uUwOF2Ho2MJ1koIgrb1uuDfzu188FqJiQLXaeycCJIiwX93dzLK0/&#10;8g8Nu1QrCeFYooEmpb7UOlYNOYwT3xML9+eDwyQw1NoGPEq46/RLluXaYcvS0GBPnw1V/7uDMxDy&#10;PO2nT344FOeM+mr42n6vzsY8Powf76ASjekmvro3Vua/zYpXeSB/BI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QHEAAAA3wAAAA8AAAAAAAAAAAAAAAAAmAIAAGRycy9k&#10;b3ducmV2LnhtbFBLBQYAAAAABAAEAPUAAACJAwAAAAA=&#10;" adj="0,,0" path="m,l393192,r,160020l,160020,,e" fillcolor="#fbfcfc" stroked="f" strokeweight="0">
              <v:stroke miterlimit="83231f" joinstyle="miter"/>
              <v:formulas/>
              <v:path arrowok="t" o:connecttype="segments" textboxrect="0,0,393192,160020"/>
            </v:shape>
          </v:group>
        </w:pict>
      </w:r>
      <w:r w:rsidR="00E02995" w:rsidRPr="00745D07">
        <w:rPr>
          <w:rFonts w:ascii="Times New Roman" w:hAnsi="Times New Roman" w:cs="Times New Roman"/>
          <w:sz w:val="28"/>
          <w:szCs w:val="28"/>
          <w:lang w:val="uk-UA"/>
        </w:rPr>
        <w:t xml:space="preserve">житлова нерухомість непридатна для проживання, у тому числі у зв’язку з аварійним станом, визнана такою згідно з </w:t>
      </w:r>
      <w:r w:rsidR="00E02995" w:rsidRPr="00745D07">
        <w:rPr>
          <w:rFonts w:ascii="Times New Roman" w:hAnsi="Times New Roman" w:cs="Times New Roman"/>
          <w:color w:val="000000"/>
          <w:sz w:val="28"/>
          <w:szCs w:val="28"/>
          <w:lang w:val="uk-UA"/>
        </w:rPr>
        <w:t xml:space="preserve">рішенням </w:t>
      </w:r>
      <w:r w:rsidR="00E02995" w:rsidRPr="00626666">
        <w:rPr>
          <w:rFonts w:ascii="Times New Roman" w:hAnsi="Times New Roman" w:cs="Times New Roman"/>
          <w:color w:val="auto"/>
          <w:sz w:val="28"/>
          <w:szCs w:val="28"/>
          <w:shd w:val="clear" w:color="auto" w:fill="auto"/>
          <w:lang w:val="uk-UA"/>
        </w:rPr>
        <w:t>Комишуваської селищної ради</w:t>
      </w:r>
      <w:r w:rsidR="00E02995" w:rsidRPr="00626666">
        <w:rPr>
          <w:rFonts w:ascii="Times New Roman" w:hAnsi="Times New Roman" w:cs="Times New Roman"/>
          <w:i/>
          <w:color w:val="auto"/>
          <w:sz w:val="28"/>
          <w:szCs w:val="28"/>
          <w:shd w:val="clear" w:color="auto" w:fill="auto"/>
          <w:lang w:val="uk-UA"/>
        </w:rPr>
        <w:t xml:space="preserve">;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будівлі промисловості, зокрема виробничі корпуси, цехи, складські приміщення промислових підприємств;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будівлі, споруди сільськогосподарських товаровиробників, призначені для використання безпосередньо у сільськогосподарській діяльності;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об’єкти житлової та нежитлової нерухомості, які перебувають у власності громадських організацій інвалідів та їх підприємств;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w:t>
      </w:r>
      <w:r w:rsidRPr="00745D07">
        <w:rPr>
          <w:rFonts w:ascii="Times New Roman" w:hAnsi="Times New Roman" w:cs="Times New Roman"/>
          <w:sz w:val="28"/>
          <w:szCs w:val="28"/>
          <w:lang w:val="uk-UA"/>
        </w:rPr>
        <w:lastRenderedPageBreak/>
        <w:t xml:space="preserve">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w:t>
      </w:r>
    </w:p>
    <w:p w:rsidR="00E02995" w:rsidRPr="00745D07" w:rsidRDefault="00E02995" w:rsidP="00454EBB">
      <w:pPr>
        <w:spacing w:after="0" w:line="240" w:lineRule="auto"/>
        <w:ind w:left="0" w:right="0" w:firstLine="709"/>
        <w:jc w:val="left"/>
        <w:rPr>
          <w:rFonts w:ascii="Times New Roman" w:hAnsi="Times New Roman" w:cs="Times New Roman"/>
          <w:sz w:val="28"/>
          <w:szCs w:val="28"/>
          <w:lang w:val="uk-UA"/>
        </w:rPr>
      </w:pPr>
      <w:r w:rsidRPr="00745D07">
        <w:rPr>
          <w:rFonts w:ascii="Times New Roman" w:hAnsi="Times New Roman" w:cs="Times New Roman"/>
          <w:sz w:val="28"/>
          <w:szCs w:val="28"/>
          <w:shd w:val="clear" w:color="auto" w:fill="auto"/>
          <w:lang w:val="uk-UA"/>
        </w:rPr>
        <w:t xml:space="preserve">виключення, а податок сплачується починаючи з місяця, наступного за місяцем, в якому відбулося </w:t>
      </w:r>
      <w:r w:rsidRPr="00745D07">
        <w:rPr>
          <w:rFonts w:ascii="Times New Roman" w:hAnsi="Times New Roman" w:cs="Times New Roman"/>
          <w:sz w:val="28"/>
          <w:szCs w:val="28"/>
          <w:lang w:val="uk-UA"/>
        </w:rPr>
        <w:t xml:space="preserve">виключення з Реєстру неприбуткових установ та організацій;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color w:val="000000"/>
          <w:sz w:val="28"/>
          <w:szCs w:val="28"/>
          <w:lang w:val="uk-UA"/>
        </w:rPr>
        <w:t xml:space="preserve">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w:t>
      </w:r>
      <w:r w:rsidRPr="00745D07">
        <w:rPr>
          <w:rFonts w:ascii="Times New Roman" w:hAnsi="Times New Roman" w:cs="Times New Roman"/>
          <w:sz w:val="28"/>
          <w:szCs w:val="28"/>
          <w:lang w:val="uk-UA"/>
        </w:rPr>
        <w:t xml:space="preserve">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color w:val="000000"/>
          <w:sz w:val="28"/>
          <w:szCs w:val="28"/>
          <w:lang w:val="uk-UA"/>
        </w:rPr>
        <w:t>об’єкти нежитлової нерухомості баз олімпійської та пара</w:t>
      </w:r>
      <w:r w:rsidR="00454EBB">
        <w:rPr>
          <w:rFonts w:ascii="Times New Roman" w:hAnsi="Times New Roman" w:cs="Times New Roman"/>
          <w:color w:val="000000"/>
          <w:sz w:val="28"/>
          <w:szCs w:val="28"/>
          <w:lang w:val="uk-UA"/>
        </w:rPr>
        <w:t>о</w:t>
      </w:r>
      <w:r w:rsidRPr="00745D07">
        <w:rPr>
          <w:rFonts w:ascii="Times New Roman" w:hAnsi="Times New Roman" w:cs="Times New Roman"/>
          <w:color w:val="000000"/>
          <w:sz w:val="28"/>
          <w:szCs w:val="28"/>
          <w:lang w:val="uk-UA"/>
        </w:rPr>
        <w:t xml:space="preserve">лімпійської підготовки (перелік таких баз затверджується Кабінетом Міністрів України); </w:t>
      </w:r>
    </w:p>
    <w:p w:rsidR="00E02995" w:rsidRPr="00745D07" w:rsidRDefault="00E02995" w:rsidP="00454EBB">
      <w:pPr>
        <w:numPr>
          <w:ilvl w:val="0"/>
          <w:numId w:val="3"/>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об’єкти житлової нерухомості, які належать багатодітним або прийомним сім’ям, у яких виховується п’ять та більше дітей. </w:t>
      </w:r>
    </w:p>
    <w:p w:rsidR="00E02995" w:rsidRPr="00745D07" w:rsidRDefault="00E02995" w:rsidP="00454EBB">
      <w:pPr>
        <w:pStyle w:val="8"/>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4. База оподаткування</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4.1. </w:t>
      </w:r>
      <w:r w:rsidRPr="00745D07">
        <w:rPr>
          <w:rFonts w:ascii="Times New Roman" w:hAnsi="Times New Roman" w:cs="Times New Roman"/>
          <w:color w:val="000000"/>
          <w:sz w:val="28"/>
          <w:szCs w:val="28"/>
          <w:lang w:val="uk-UA"/>
        </w:rPr>
        <w:t xml:space="preserve">Базою оподаткування є загальна площа об’єкта житлової та нежитлової нерухомості, в тому числі його часток.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color w:val="000000"/>
          <w:sz w:val="28"/>
          <w:szCs w:val="28"/>
          <w:lang w:val="uk-UA"/>
        </w:rPr>
        <w:t xml:space="preserve">4.2.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color w:val="000000"/>
          <w:sz w:val="28"/>
          <w:szCs w:val="28"/>
          <w:lang w:val="uk-UA"/>
        </w:rPr>
        <w:t xml:space="preserve">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rsidR="00E02995" w:rsidRPr="00745D07" w:rsidRDefault="00E02995" w:rsidP="00454EBB">
      <w:pPr>
        <w:pStyle w:val="8"/>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5. Пільги із сплати податку</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а) для квартири/квартир незалежно від їх кількості – на 60 </w:t>
      </w:r>
      <w:proofErr w:type="spellStart"/>
      <w:r w:rsidRPr="00745D07">
        <w:rPr>
          <w:rFonts w:ascii="Times New Roman" w:hAnsi="Times New Roman" w:cs="Times New Roman"/>
          <w:sz w:val="28"/>
          <w:szCs w:val="28"/>
          <w:lang w:val="uk-UA"/>
        </w:rPr>
        <w:t>кв</w:t>
      </w:r>
      <w:proofErr w:type="spellEnd"/>
      <w:r w:rsidRPr="00745D07">
        <w:rPr>
          <w:rFonts w:ascii="Times New Roman" w:hAnsi="Times New Roman" w:cs="Times New Roman"/>
          <w:sz w:val="28"/>
          <w:szCs w:val="28"/>
          <w:lang w:val="uk-UA"/>
        </w:rPr>
        <w:t xml:space="preserve">. метрів;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lastRenderedPageBreak/>
        <w:t xml:space="preserve">б) для житлового будинку/будинків незалежно від їх кількості – на  120 </w:t>
      </w:r>
      <w:proofErr w:type="spellStart"/>
      <w:r w:rsidRPr="00745D07">
        <w:rPr>
          <w:rFonts w:ascii="Times New Roman" w:hAnsi="Times New Roman" w:cs="Times New Roman"/>
          <w:sz w:val="28"/>
          <w:szCs w:val="28"/>
          <w:lang w:val="uk-UA"/>
        </w:rPr>
        <w:t>кв</w:t>
      </w:r>
      <w:proofErr w:type="spellEnd"/>
      <w:r w:rsidRPr="00745D07">
        <w:rPr>
          <w:rFonts w:ascii="Times New Roman" w:hAnsi="Times New Roman" w:cs="Times New Roman"/>
          <w:sz w:val="28"/>
          <w:szCs w:val="28"/>
          <w:lang w:val="uk-UA"/>
        </w:rPr>
        <w:t xml:space="preserve">. метрів;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w:t>
      </w:r>
      <w:proofErr w:type="spellStart"/>
      <w:r w:rsidRPr="00745D07">
        <w:rPr>
          <w:rFonts w:ascii="Times New Roman" w:hAnsi="Times New Roman" w:cs="Times New Roman"/>
          <w:sz w:val="28"/>
          <w:szCs w:val="28"/>
          <w:lang w:val="uk-UA"/>
        </w:rPr>
        <w:t>кв</w:t>
      </w:r>
      <w:proofErr w:type="spellEnd"/>
      <w:r w:rsidRPr="00745D07">
        <w:rPr>
          <w:rFonts w:ascii="Times New Roman" w:hAnsi="Times New Roman" w:cs="Times New Roman"/>
          <w:sz w:val="28"/>
          <w:szCs w:val="28"/>
          <w:lang w:val="uk-UA"/>
        </w:rPr>
        <w:t xml:space="preserve">. метрів. </w:t>
      </w:r>
    </w:p>
    <w:p w:rsidR="00E02995" w:rsidRPr="00745D07" w:rsidRDefault="00E02995" w:rsidP="00454EBB">
      <w:pPr>
        <w:spacing w:after="0" w:line="240" w:lineRule="auto"/>
        <w:ind w:left="0" w:right="0" w:firstLine="709"/>
        <w:jc w:val="center"/>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Таке зменшення надається один раз за кожний базовий податковий (звітний) період (рік). </w:t>
      </w:r>
    </w:p>
    <w:p w:rsidR="00E02995" w:rsidRPr="00745D07" w:rsidRDefault="00FA1902" w:rsidP="00454EBB">
      <w:pPr>
        <w:spacing w:after="0" w:line="240" w:lineRule="auto"/>
        <w:ind w:left="0" w:right="0" w:firstLine="709"/>
        <w:rPr>
          <w:rFonts w:ascii="Times New Roman" w:hAnsi="Times New Roman" w:cs="Times New Roman"/>
          <w:sz w:val="28"/>
          <w:szCs w:val="28"/>
          <w:lang w:val="uk-UA"/>
        </w:rPr>
      </w:pPr>
      <w:r>
        <w:rPr>
          <w:rFonts w:ascii="Times New Roman" w:eastAsia="Calibri" w:hAnsi="Times New Roman" w:cs="Times New Roman"/>
          <w:noProof/>
          <w:color w:val="000000"/>
          <w:sz w:val="28"/>
          <w:szCs w:val="28"/>
          <w:shd w:val="clear" w:color="auto" w:fill="auto"/>
          <w:lang w:val="uk-UA" w:eastAsia="uk-UA"/>
        </w:rPr>
        <w:pict>
          <v:group id="Group 128904" o:spid="_x0000_s1043" style="position:absolute;left:0;text-align:left;margin-left:231.6pt;margin-top:-2.3pt;width:267.95pt;height:12.6pt;z-index:-251651072" coordsize="3403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">
            <v:shape id="Shape 173851" o:spid="_x0000_s1044" style="position:absolute;width:34030;height:1600;visibility:visible;mso-wrap-style:square;v-text-anchor:top" coordsize="340309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qecQA&#10;AADfAAAADwAAAGRycy9kb3ducmV2LnhtbERP3WrCMBS+F/YO4Qy8EU2rc5auUWQw3IUbTH2AY3PW&#10;lDUnpclsfftlIHj58f0Xm8E24kKdrx0rSGcJCOLS6ZorBafj2zQD4QOyxsYxKbiSh836YVRgrl3P&#10;X3Q5hErEEPY5KjAhtLmUvjRk0c9cSxy5b9dZDBF2ldQd9jHcNnKeJM/SYs2xwWBLr4bKn8OvVTBJ&#10;P85Pfd0GtzdXv/tcbvdnWyk1fhy2LyACDeEuvrnfdZy/WmTLFP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6nnEAAAA3wAAAA8AAAAAAAAAAAAAAAAAmAIAAGRycy9k&#10;b3ducmV2LnhtbFBLBQYAAAAABAAEAPUAAACJAwAAAAA=&#10;" adj="0,,0" path="m,l3403092,r,160020l,160020,,e" fillcolor="#fbfcfc" stroked="f" strokeweight="0">
              <v:stroke miterlimit="83231f" joinstyle="miter"/>
              <v:formulas/>
              <v:path arrowok="t" o:connecttype="segments" textboxrect="0,0,3403092,160020"/>
            </v:shape>
          </v:group>
        </w:pict>
      </w:r>
      <w:r w:rsidR="00E02995" w:rsidRPr="00745D07">
        <w:rPr>
          <w:rFonts w:ascii="Times New Roman" w:hAnsi="Times New Roman" w:cs="Times New Roman"/>
          <w:sz w:val="28"/>
          <w:szCs w:val="28"/>
          <w:lang w:val="uk-UA"/>
        </w:rPr>
        <w:t xml:space="preserve">5.2. Установити, </w:t>
      </w:r>
      <w:r w:rsidR="00E02995" w:rsidRPr="00745D07">
        <w:rPr>
          <w:rFonts w:ascii="Times New Roman" w:hAnsi="Times New Roman" w:cs="Times New Roman"/>
          <w:color w:val="000000"/>
          <w:sz w:val="28"/>
          <w:szCs w:val="28"/>
          <w:lang w:val="uk-UA"/>
        </w:rPr>
        <w:t xml:space="preserve">що </w:t>
      </w:r>
      <w:r w:rsidR="00E02995" w:rsidRPr="00626666">
        <w:rPr>
          <w:rFonts w:ascii="Times New Roman" w:hAnsi="Times New Roman" w:cs="Times New Roman"/>
          <w:color w:val="auto"/>
          <w:sz w:val="28"/>
          <w:szCs w:val="28"/>
          <w:shd w:val="clear" w:color="auto" w:fill="auto"/>
          <w:lang w:val="uk-UA"/>
        </w:rPr>
        <w:t>Комишуваська селищна рада</w:t>
      </w:r>
      <w:r w:rsidR="00A17AF7">
        <w:rPr>
          <w:rFonts w:ascii="Times New Roman" w:hAnsi="Times New Roman" w:cs="Times New Roman"/>
          <w:color w:val="auto"/>
          <w:sz w:val="28"/>
          <w:szCs w:val="28"/>
          <w:shd w:val="clear" w:color="auto" w:fill="auto"/>
          <w:lang w:val="uk-UA"/>
        </w:rPr>
        <w:t xml:space="preserve"> </w:t>
      </w:r>
      <w:r w:rsidR="00E02995" w:rsidRPr="00745D07">
        <w:rPr>
          <w:rFonts w:ascii="Times New Roman" w:hAnsi="Times New Roman" w:cs="Times New Roman"/>
          <w:sz w:val="28"/>
          <w:szCs w:val="28"/>
          <w:shd w:val="clear" w:color="auto" w:fill="auto"/>
          <w:lang w:val="uk-UA"/>
        </w:rPr>
        <w:t xml:space="preserve">встановлює пільги з податку, що сплачується </w:t>
      </w:r>
      <w:r w:rsidR="00E02995" w:rsidRPr="00745D07">
        <w:rPr>
          <w:rFonts w:ascii="Times New Roman" w:hAnsi="Times New Roman" w:cs="Times New Roman"/>
          <w:sz w:val="28"/>
          <w:szCs w:val="28"/>
          <w:lang w:val="uk-UA"/>
        </w:rPr>
        <w:t xml:space="preserve">на території ради, з об’єктів житлової та/або нежитлової нерухомості, що перебувають у власності </w:t>
      </w:r>
      <w:r w:rsidR="00E02995" w:rsidRPr="00745D07">
        <w:rPr>
          <w:rFonts w:ascii="Times New Roman" w:hAnsi="Times New Roman" w:cs="Times New Roman"/>
          <w:sz w:val="28"/>
          <w:szCs w:val="28"/>
          <w:shd w:val="clear" w:color="auto" w:fill="auto"/>
          <w:lang w:val="uk-UA"/>
        </w:rPr>
        <w:t xml:space="preserve">фізичних або юридичних осіб, громадських об’єднань, благодійних організацій, релігійних </w:t>
      </w:r>
      <w:r w:rsidR="00E02995" w:rsidRPr="00745D07">
        <w:rPr>
          <w:rFonts w:ascii="Times New Roman" w:hAnsi="Times New Roman" w:cs="Times New Roman"/>
          <w:sz w:val="28"/>
          <w:szCs w:val="28"/>
          <w:lang w:val="uk-UA"/>
        </w:rPr>
        <w:t xml:space="preserve">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Пільги з податку, що сплачується на території ради з об’єктів житлової та нежитлової нерухомості, для фізичних осіб визначаються виходячи з їх майнового стану та рівня доходів.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Пільги з податку, що сплачується на території ради з об’єктів нежитлової нерухомості, встановлюються залежно від майна, яке є об’єктом оподаткування.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5.3. Пільги з податку, передбачені підпунктами 5.1. та 5.2. цього пункту, для фізичних осіб не застосовуються до: </w:t>
      </w:r>
    </w:p>
    <w:p w:rsidR="00E02995" w:rsidRPr="00745D07" w:rsidRDefault="00E02995" w:rsidP="00454EBB">
      <w:pPr>
        <w:numPr>
          <w:ilvl w:val="0"/>
          <w:numId w:val="4"/>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об’єкта/об’єктів оподаткування, якщо площа такого/таких об’єкта/об’єктів перевищує п’ятикратний розмір неоподатковуваної площі, встановленої підпунктом 5.1. цього пункту; </w:t>
      </w:r>
    </w:p>
    <w:p w:rsidR="00E02995" w:rsidRPr="00745D07" w:rsidRDefault="00E02995" w:rsidP="00454EBB">
      <w:pPr>
        <w:numPr>
          <w:ilvl w:val="0"/>
          <w:numId w:val="4"/>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5.4. З урахуванням підпунктів 5.2. та 5.3. цього пункту встановити перелік пільг для фізичних та юридичних осіб згідно з додатком 1 до цього Положення. </w:t>
      </w:r>
      <w:r w:rsidR="00FA1902">
        <w:rPr>
          <w:rFonts w:ascii="Times New Roman" w:eastAsia="Calibri" w:hAnsi="Times New Roman" w:cs="Times New Roman"/>
          <w:noProof/>
          <w:color w:val="000000"/>
          <w:sz w:val="28"/>
          <w:szCs w:val="28"/>
          <w:shd w:val="clear" w:color="auto" w:fill="auto"/>
          <w:lang w:val="uk-UA" w:eastAsia="uk-UA"/>
        </w:rPr>
        <w:pict>
          <v:group id="Group 129047" o:spid="_x0000_s1041" style="position:absolute;left:0;text-align:left;margin-left:27pt;margin-top:-2.3pt;width:472.55pt;height:12.6pt;z-index:-251650048;mso-position-horizontal-relative:text;mso-position-vertical-relative:text" coordsize="6001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">
            <v:shape id="Shape 173852" o:spid="_x0000_s1042" style="position:absolute;width:60015;height:1600;visibility:visible;mso-wrap-style:square;v-text-anchor:top" coordsize="600151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lesUA&#10;AADfAAAADwAAAGRycy9kb3ducmV2LnhtbERPy2rCQBTdF/oPwy24KTppWjVERymCEFwUfGzcXTLX&#10;JDVzJ2SmOvbrHaHQ5eG858tgWnGh3jWWFbyNEhDEpdUNVwoO+/UwA+E8ssbWMim4kYPl4vlpjrm2&#10;V97SZecrEUPY5aig9r7LpXRlTQbdyHbEkTvZ3qCPsK+k7vEaw00r0ySZSIMNx4YaO1rVVJ53P0ZB&#10;8f3abj5Ctw8yLSr3dTz/ZptEqcFL+JyB8BT8v/jPXeg4f/qejVN4/IkA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OV6xQAAAN8AAAAPAAAAAAAAAAAAAAAAAJgCAABkcnMv&#10;ZG93bnJldi54bWxQSwUGAAAAAAQABAD1AAAAigMAAAAA&#10;" adj="0,,0" path="m,l6001512,r,160020l,160020,,e" fillcolor="#fbfcfc" stroked="f" strokeweight="0">
              <v:stroke miterlimit="83231f" joinstyle="miter"/>
              <v:formulas/>
              <v:path arrowok="t" o:connecttype="segments" textboxrect="0,0,6001512,160020"/>
            </v:shape>
          </v:group>
        </w:pict>
      </w:r>
    </w:p>
    <w:p w:rsidR="00E02995" w:rsidRPr="00454EBB" w:rsidRDefault="00E02995" w:rsidP="00454EBB">
      <w:pPr>
        <w:spacing w:after="0" w:line="240" w:lineRule="auto"/>
        <w:ind w:left="0" w:right="0" w:firstLine="709"/>
        <w:jc w:val="center"/>
        <w:rPr>
          <w:rFonts w:ascii="Times New Roman" w:hAnsi="Times New Roman" w:cs="Times New Roman"/>
          <w:b/>
          <w:sz w:val="28"/>
          <w:szCs w:val="28"/>
          <w:lang w:val="uk-UA"/>
        </w:rPr>
      </w:pPr>
      <w:r w:rsidRPr="00454EBB">
        <w:rPr>
          <w:rFonts w:ascii="Times New Roman" w:hAnsi="Times New Roman" w:cs="Times New Roman"/>
          <w:b/>
          <w:sz w:val="28"/>
          <w:szCs w:val="28"/>
          <w:lang w:val="uk-UA"/>
        </w:rPr>
        <w:t>6. Ставки податку та податковий період</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6.1. Ставки податку для об’єктів житлової та/або нежитлової нерухомості, що перебувають у власності фізичних та юридичних осіб на території </w:t>
      </w:r>
      <w:r w:rsidRPr="00626666">
        <w:rPr>
          <w:rFonts w:ascii="Times New Roman" w:hAnsi="Times New Roman" w:cs="Times New Roman"/>
          <w:color w:val="auto"/>
          <w:sz w:val="28"/>
          <w:szCs w:val="28"/>
          <w:shd w:val="clear" w:color="auto" w:fill="auto"/>
          <w:lang w:val="uk-UA"/>
        </w:rPr>
        <w:t xml:space="preserve">Комишуваської селищної </w:t>
      </w:r>
      <w:r w:rsidRPr="00626666">
        <w:rPr>
          <w:rFonts w:ascii="Times New Roman" w:hAnsi="Times New Roman" w:cs="Times New Roman"/>
          <w:color w:val="auto"/>
          <w:sz w:val="28"/>
          <w:szCs w:val="28"/>
          <w:lang w:val="uk-UA"/>
        </w:rPr>
        <w:t xml:space="preserve"> ради</w:t>
      </w:r>
      <w:r w:rsidRPr="00745D07">
        <w:rPr>
          <w:rFonts w:ascii="Times New Roman" w:hAnsi="Times New Roman" w:cs="Times New Roman"/>
          <w:sz w:val="28"/>
          <w:szCs w:val="28"/>
          <w:lang w:val="uk-UA"/>
        </w:rPr>
        <w:t xml:space="preserve">, встановлюються рішенням </w:t>
      </w:r>
      <w:r w:rsidRPr="00626666">
        <w:rPr>
          <w:rFonts w:ascii="Times New Roman" w:hAnsi="Times New Roman" w:cs="Times New Roman"/>
          <w:color w:val="auto"/>
          <w:sz w:val="28"/>
          <w:szCs w:val="28"/>
          <w:lang w:val="uk-UA"/>
        </w:rPr>
        <w:t>селищної ради</w:t>
      </w:r>
      <w:r w:rsidR="00A17AF7">
        <w:rPr>
          <w:rFonts w:ascii="Times New Roman" w:hAnsi="Times New Roman" w:cs="Times New Roman"/>
          <w:color w:val="auto"/>
          <w:sz w:val="28"/>
          <w:szCs w:val="28"/>
          <w:lang w:val="uk-UA"/>
        </w:rPr>
        <w:t xml:space="preserve"> </w:t>
      </w:r>
      <w:r w:rsidRPr="00745D07">
        <w:rPr>
          <w:rFonts w:ascii="Times New Roman" w:hAnsi="Times New Roman" w:cs="Times New Roman"/>
          <w:sz w:val="28"/>
          <w:szCs w:val="28"/>
          <w:lang w:val="uk-UA"/>
        </w:rPr>
        <w:t xml:space="preserve">залежно від місця розташування (зональності) та типів таких об’єктів за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6.2. Встановити ставки для об’єктів житлової та/або нежитлової нерухомості, що перебувають у власності фізичних та юридичних осіб, залежно від місця розташування (зональності) та типів таких об’єктів нерухомості згідно з додатком 2 до цього Положення. </w:t>
      </w:r>
    </w:p>
    <w:p w:rsidR="00E02995" w:rsidRPr="00745D07" w:rsidRDefault="00911ED9" w:rsidP="00454EBB">
      <w:pPr>
        <w:spacing w:after="0" w:line="240" w:lineRule="auto"/>
        <w:ind w:left="0" w:right="0" w:firstLine="709"/>
        <w:rPr>
          <w:rFonts w:ascii="Times New Roman" w:hAnsi="Times New Roman" w:cs="Times New Roman"/>
          <w:sz w:val="28"/>
          <w:szCs w:val="28"/>
          <w:lang w:val="uk-UA"/>
        </w:rPr>
      </w:pPr>
      <w:r>
        <w:rPr>
          <w:rFonts w:ascii="Times New Roman" w:hAnsi="Times New Roman" w:cs="Times New Roman"/>
          <w:sz w:val="28"/>
          <w:szCs w:val="28"/>
          <w:lang w:val="uk-UA"/>
        </w:rPr>
        <w:t>6.3</w:t>
      </w:r>
      <w:r w:rsidR="00E02995" w:rsidRPr="00745D07">
        <w:rPr>
          <w:rFonts w:ascii="Times New Roman" w:hAnsi="Times New Roman" w:cs="Times New Roman"/>
          <w:sz w:val="28"/>
          <w:szCs w:val="28"/>
          <w:lang w:val="uk-UA"/>
        </w:rPr>
        <w:t xml:space="preserve">. Базовий податковий (звітний) період дорівнює календарному року. </w:t>
      </w:r>
    </w:p>
    <w:p w:rsidR="00E02995" w:rsidRPr="00745D07" w:rsidRDefault="00E02995" w:rsidP="00454EBB">
      <w:pPr>
        <w:pStyle w:val="8"/>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lastRenderedPageBreak/>
        <w:t>7. Порядок обчислення суми податку та строки подання звітності</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Встановити, що обчислення сум податку здійснюється відповідно до вимог пунктів 266.7 та 266.8 статті 266 Податкового кодексу України у наступному порядку: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7.1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w:t>
      </w:r>
      <w:r w:rsidRPr="00745D07">
        <w:rPr>
          <w:rFonts w:ascii="Times New Roman" w:hAnsi="Times New Roman" w:cs="Times New Roman"/>
          <w:sz w:val="28"/>
          <w:szCs w:val="28"/>
          <w:shd w:val="clear" w:color="auto" w:fill="auto"/>
          <w:lang w:val="uk-UA"/>
        </w:rPr>
        <w:t>до</w:t>
      </w:r>
      <w:r w:rsidR="00A17AF7">
        <w:rPr>
          <w:rFonts w:ascii="Times New Roman" w:hAnsi="Times New Roman" w:cs="Times New Roman"/>
          <w:sz w:val="28"/>
          <w:szCs w:val="28"/>
          <w:shd w:val="clear" w:color="auto" w:fill="auto"/>
          <w:lang w:val="uk-UA"/>
        </w:rPr>
        <w:t xml:space="preserve"> </w:t>
      </w:r>
      <w:hyperlink r:id="rId10" w:anchor="n11807"/>
      <w:hyperlink r:id="rId11" w:anchor="n11807">
        <w:r w:rsidRPr="00745D07">
          <w:rPr>
            <w:rFonts w:ascii="Times New Roman" w:hAnsi="Times New Roman" w:cs="Times New Roman"/>
            <w:sz w:val="28"/>
            <w:szCs w:val="28"/>
            <w:shd w:val="clear" w:color="auto" w:fill="auto"/>
            <w:lang w:val="uk-UA"/>
          </w:rPr>
          <w:t>підпунктів "а"</w:t>
        </w:r>
      </w:hyperlink>
      <w:r w:rsidR="00A17AF7">
        <w:rPr>
          <w:rFonts w:ascii="Times New Roman" w:hAnsi="Times New Roman" w:cs="Times New Roman"/>
          <w:sz w:val="28"/>
          <w:szCs w:val="28"/>
          <w:shd w:val="clear" w:color="auto" w:fill="auto"/>
          <w:lang w:val="uk-UA"/>
        </w:rPr>
        <w:t xml:space="preserve"> </w:t>
      </w:r>
      <w:hyperlink r:id="rId12" w:anchor="n11807"/>
      <w:r w:rsidRPr="00745D07">
        <w:rPr>
          <w:rFonts w:ascii="Times New Roman" w:hAnsi="Times New Roman" w:cs="Times New Roman"/>
          <w:sz w:val="28"/>
          <w:szCs w:val="28"/>
          <w:shd w:val="clear" w:color="auto" w:fill="auto"/>
          <w:lang w:val="uk-UA"/>
        </w:rPr>
        <w:t>або</w:t>
      </w:r>
      <w:r w:rsidR="00A17AF7">
        <w:rPr>
          <w:rFonts w:ascii="Times New Roman" w:hAnsi="Times New Roman" w:cs="Times New Roman"/>
          <w:sz w:val="28"/>
          <w:szCs w:val="28"/>
          <w:shd w:val="clear" w:color="auto" w:fill="auto"/>
          <w:lang w:val="uk-UA"/>
        </w:rPr>
        <w:t xml:space="preserve"> </w:t>
      </w:r>
      <w:hyperlink r:id="rId13" w:anchor="n11808"/>
      <w:hyperlink r:id="rId14" w:anchor="n11808">
        <w:r w:rsidRPr="00745D07">
          <w:rPr>
            <w:rFonts w:ascii="Times New Roman" w:hAnsi="Times New Roman" w:cs="Times New Roman"/>
            <w:sz w:val="28"/>
            <w:szCs w:val="28"/>
            <w:shd w:val="clear" w:color="auto" w:fill="auto"/>
            <w:lang w:val="uk-UA"/>
          </w:rPr>
          <w:t>"б"</w:t>
        </w:r>
      </w:hyperlink>
      <w:r w:rsidR="00A17AF7">
        <w:rPr>
          <w:rFonts w:ascii="Times New Roman" w:hAnsi="Times New Roman" w:cs="Times New Roman"/>
          <w:sz w:val="28"/>
          <w:szCs w:val="28"/>
          <w:shd w:val="clear" w:color="auto" w:fill="auto"/>
          <w:lang w:val="uk-UA"/>
        </w:rPr>
        <w:t xml:space="preserve"> </w:t>
      </w:r>
      <w:hyperlink r:id="rId15" w:anchor="n11808"/>
      <w:r w:rsidRPr="00745D07">
        <w:rPr>
          <w:rFonts w:ascii="Times New Roman" w:hAnsi="Times New Roman" w:cs="Times New Roman"/>
          <w:sz w:val="28"/>
          <w:szCs w:val="28"/>
          <w:shd w:val="clear" w:color="auto" w:fill="auto"/>
          <w:lang w:val="uk-UA"/>
        </w:rPr>
        <w:t xml:space="preserve">підпункту 5.1 пункту 5 цього Положення, та відповідної ставки податку, </w:t>
      </w:r>
      <w:r w:rsidRPr="00745D07">
        <w:rPr>
          <w:rFonts w:ascii="Times New Roman" w:hAnsi="Times New Roman" w:cs="Times New Roman"/>
          <w:sz w:val="28"/>
          <w:szCs w:val="28"/>
          <w:lang w:val="uk-UA"/>
        </w:rPr>
        <w:t xml:space="preserve">встановленої підпунктом 6.2. пункту 6 цього Положення; </w:t>
      </w:r>
    </w:p>
    <w:p w:rsidR="00E02995" w:rsidRPr="00745D07" w:rsidRDefault="00E02995" w:rsidP="00911ED9">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w:t>
      </w:r>
      <w:r w:rsidR="00A17AF7">
        <w:rPr>
          <w:rFonts w:ascii="Times New Roman" w:hAnsi="Times New Roman" w:cs="Times New Roman"/>
          <w:sz w:val="28"/>
          <w:szCs w:val="28"/>
          <w:lang w:val="uk-UA"/>
        </w:rPr>
        <w:t xml:space="preserve"> </w:t>
      </w:r>
      <w:hyperlink r:id="rId16" w:anchor="n11807"/>
      <w:r w:rsidRPr="00745D07">
        <w:rPr>
          <w:rFonts w:ascii="Times New Roman" w:hAnsi="Times New Roman" w:cs="Times New Roman"/>
          <w:sz w:val="28"/>
          <w:szCs w:val="28"/>
          <w:lang w:val="uk-UA"/>
        </w:rPr>
        <w:t>підпунктів "а</w:t>
      </w:r>
      <w:hyperlink r:id="rId17" w:anchor="n11807">
        <w:r w:rsidRPr="00745D07">
          <w:rPr>
            <w:rFonts w:ascii="Times New Roman" w:hAnsi="Times New Roman" w:cs="Times New Roman"/>
            <w:sz w:val="28"/>
            <w:szCs w:val="28"/>
            <w:lang w:val="uk-UA"/>
          </w:rPr>
          <w:t>"</w:t>
        </w:r>
      </w:hyperlink>
      <w:r w:rsidR="00A17AF7">
        <w:rPr>
          <w:rFonts w:ascii="Times New Roman" w:hAnsi="Times New Roman" w:cs="Times New Roman"/>
          <w:sz w:val="28"/>
          <w:szCs w:val="28"/>
          <w:lang w:val="uk-UA"/>
        </w:rPr>
        <w:t xml:space="preserve"> </w:t>
      </w:r>
      <w:hyperlink r:id="rId18" w:anchor="n11807"/>
      <w:r w:rsidRPr="00745D07">
        <w:rPr>
          <w:rFonts w:ascii="Times New Roman" w:hAnsi="Times New Roman" w:cs="Times New Roman"/>
          <w:sz w:val="28"/>
          <w:szCs w:val="28"/>
          <w:lang w:val="uk-UA"/>
        </w:rPr>
        <w:t>або</w:t>
      </w:r>
      <w:r w:rsidR="00A17AF7">
        <w:rPr>
          <w:rFonts w:ascii="Times New Roman" w:hAnsi="Times New Roman" w:cs="Times New Roman"/>
          <w:sz w:val="28"/>
          <w:szCs w:val="28"/>
          <w:lang w:val="uk-UA"/>
        </w:rPr>
        <w:t xml:space="preserve"> </w:t>
      </w:r>
      <w:hyperlink r:id="rId19" w:anchor="n11808"/>
      <w:hyperlink r:id="rId20" w:anchor="n11808">
        <w:r w:rsidRPr="00745D07">
          <w:rPr>
            <w:rFonts w:ascii="Times New Roman" w:hAnsi="Times New Roman" w:cs="Times New Roman"/>
            <w:sz w:val="28"/>
            <w:szCs w:val="28"/>
            <w:lang w:val="uk-UA"/>
          </w:rPr>
          <w:t>"б"</w:t>
        </w:r>
      </w:hyperlink>
      <w:r w:rsidR="00A17AF7">
        <w:rPr>
          <w:rFonts w:ascii="Times New Roman" w:hAnsi="Times New Roman" w:cs="Times New Roman"/>
          <w:sz w:val="28"/>
          <w:szCs w:val="28"/>
          <w:lang w:val="uk-UA"/>
        </w:rPr>
        <w:t xml:space="preserve"> </w:t>
      </w:r>
      <w:hyperlink r:id="rId21" w:anchor="n11808"/>
      <w:r w:rsidRPr="00745D07">
        <w:rPr>
          <w:rFonts w:ascii="Times New Roman" w:hAnsi="Times New Roman" w:cs="Times New Roman"/>
          <w:sz w:val="28"/>
          <w:szCs w:val="28"/>
          <w:lang w:val="uk-UA"/>
        </w:rPr>
        <w:t xml:space="preserve">підпункту 5.1 пункту 5 цього Положення, та відповідної ставки податку, встановленої підпунктом 6.2. пункту 6 цього Положення;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w:t>
      </w:r>
      <w:r w:rsidR="00A17AF7">
        <w:rPr>
          <w:rFonts w:ascii="Times New Roman" w:hAnsi="Times New Roman" w:cs="Times New Roman"/>
          <w:sz w:val="28"/>
          <w:szCs w:val="28"/>
          <w:lang w:val="uk-UA"/>
        </w:rPr>
        <w:t xml:space="preserve"> </w:t>
      </w:r>
      <w:hyperlink r:id="rId22" w:anchor="n11809"/>
      <w:hyperlink r:id="rId23" w:anchor="n11809">
        <w:r w:rsidRPr="00745D07">
          <w:rPr>
            <w:rFonts w:ascii="Times New Roman" w:hAnsi="Times New Roman" w:cs="Times New Roman"/>
            <w:sz w:val="28"/>
            <w:szCs w:val="28"/>
            <w:lang w:val="uk-UA"/>
          </w:rPr>
          <w:t>підпункту "в"</w:t>
        </w:r>
      </w:hyperlink>
      <w:r w:rsidR="00A17AF7">
        <w:rPr>
          <w:rFonts w:ascii="Times New Roman" w:hAnsi="Times New Roman" w:cs="Times New Roman"/>
          <w:sz w:val="28"/>
          <w:szCs w:val="28"/>
          <w:lang w:val="uk-UA"/>
        </w:rPr>
        <w:t xml:space="preserve"> </w:t>
      </w:r>
      <w:hyperlink r:id="rId24" w:anchor="n11809"/>
      <w:r w:rsidRPr="00745D07">
        <w:rPr>
          <w:rFonts w:ascii="Times New Roman" w:hAnsi="Times New Roman" w:cs="Times New Roman"/>
          <w:sz w:val="28"/>
          <w:szCs w:val="28"/>
          <w:lang w:val="uk-UA"/>
        </w:rPr>
        <w:t xml:space="preserve">підпункту 5.1 пункту 5 цього Положення, та відповідної ставки податку, встановленої підпунктом 6.2. пункту 6 цього Положення;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г) сума податку, обчислена з урахуванням підпунктів "б" і "в" цього пункту, розподіляється контролюючим органом </w:t>
      </w:r>
      <w:proofErr w:type="spellStart"/>
      <w:r w:rsidRPr="00745D07">
        <w:rPr>
          <w:rFonts w:ascii="Times New Roman" w:hAnsi="Times New Roman" w:cs="Times New Roman"/>
          <w:sz w:val="28"/>
          <w:szCs w:val="28"/>
          <w:lang w:val="uk-UA"/>
        </w:rPr>
        <w:t>пропорційно</w:t>
      </w:r>
      <w:proofErr w:type="spellEnd"/>
      <w:r w:rsidRPr="00745D07">
        <w:rPr>
          <w:rFonts w:ascii="Times New Roman" w:hAnsi="Times New Roman" w:cs="Times New Roman"/>
          <w:sz w:val="28"/>
          <w:szCs w:val="28"/>
          <w:lang w:val="uk-UA"/>
        </w:rPr>
        <w:t xml:space="preserve"> до питомої ваги загальної площі кожного з об’єктів житлової нерухомості;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особи-платника податку, загальна площа якого перевищує 300 </w:t>
      </w:r>
      <w:proofErr w:type="spellStart"/>
      <w:r w:rsidRPr="00745D07">
        <w:rPr>
          <w:rFonts w:ascii="Times New Roman" w:hAnsi="Times New Roman" w:cs="Times New Roman"/>
          <w:sz w:val="28"/>
          <w:szCs w:val="28"/>
          <w:lang w:val="uk-UA"/>
        </w:rPr>
        <w:t>кв</w:t>
      </w:r>
      <w:proofErr w:type="spellEnd"/>
      <w:r w:rsidRPr="00745D07">
        <w:rPr>
          <w:rFonts w:ascii="Times New Roman" w:hAnsi="Times New Roman" w:cs="Times New Roman"/>
          <w:sz w:val="28"/>
          <w:szCs w:val="28"/>
          <w:lang w:val="uk-UA"/>
        </w:rPr>
        <w:t xml:space="preserve">. метрів (для квартири) та/або 500 </w:t>
      </w:r>
      <w:proofErr w:type="spellStart"/>
      <w:r w:rsidRPr="00745D07">
        <w:rPr>
          <w:rFonts w:ascii="Times New Roman" w:hAnsi="Times New Roman" w:cs="Times New Roman"/>
          <w:sz w:val="28"/>
          <w:szCs w:val="28"/>
          <w:lang w:val="uk-UA"/>
        </w:rPr>
        <w:t>кв</w:t>
      </w:r>
      <w:proofErr w:type="spellEnd"/>
      <w:r w:rsidRPr="00745D07">
        <w:rPr>
          <w:rFonts w:ascii="Times New Roman" w:hAnsi="Times New Roman" w:cs="Times New Roman"/>
          <w:sz w:val="28"/>
          <w:szCs w:val="28"/>
          <w:lang w:val="uk-UA"/>
        </w:rPr>
        <w:t xml:space="preserve">. метрів (для будинку), сума податку, розрахована відповідно до підпунктів "а"-"г" цього пункту, збільшується на 25 тис. гривень на рік за кожен такий об’єкт житлової нерухомості (його частку).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7.2. Податкове/податкові повідомлення-рішення про сплату суми/сум податку, обчисленого згідно з підпунктом 7.1 цього Положення та відповідні платіжні реквізити для зарахування податку,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lastRenderedPageBreak/>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w:t>
      </w:r>
      <w:proofErr w:type="spellStart"/>
      <w:r w:rsidRPr="00745D07">
        <w:rPr>
          <w:rFonts w:ascii="Times New Roman" w:hAnsi="Times New Roman" w:cs="Times New Roman"/>
          <w:sz w:val="28"/>
          <w:szCs w:val="28"/>
          <w:lang w:val="uk-UA"/>
        </w:rPr>
        <w:t>виникло</w:t>
      </w:r>
      <w:proofErr w:type="spellEnd"/>
      <w:r w:rsidRPr="00745D07">
        <w:rPr>
          <w:rFonts w:ascii="Times New Roman" w:hAnsi="Times New Roman" w:cs="Times New Roman"/>
          <w:sz w:val="28"/>
          <w:szCs w:val="28"/>
          <w:lang w:val="uk-UA"/>
        </w:rPr>
        <w:t xml:space="preserve"> право власності на такий об’єкт.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Нарахування податку та надсилання (вручення) податкови</w:t>
      </w:r>
      <w:r>
        <w:rPr>
          <w:rFonts w:ascii="Times New Roman" w:hAnsi="Times New Roman" w:cs="Times New Roman"/>
          <w:sz w:val="28"/>
          <w:szCs w:val="28"/>
          <w:lang w:val="uk-UA"/>
        </w:rPr>
        <w:t xml:space="preserve">х повідомлень-рішень про сплату </w:t>
      </w:r>
      <w:r w:rsidRPr="00745D07">
        <w:rPr>
          <w:rFonts w:ascii="Times New Roman" w:hAnsi="Times New Roman" w:cs="Times New Roman"/>
          <w:sz w:val="28"/>
          <w:szCs w:val="28"/>
          <w:lang w:val="uk-UA"/>
        </w:rPr>
        <w:t xml:space="preserve">податку </w:t>
      </w:r>
      <w:r w:rsidRPr="00745D07">
        <w:rPr>
          <w:rFonts w:ascii="Times New Roman" w:hAnsi="Times New Roman" w:cs="Times New Roman"/>
          <w:sz w:val="28"/>
          <w:szCs w:val="28"/>
          <w:lang w:val="uk-UA"/>
        </w:rPr>
        <w:tab/>
        <w:t xml:space="preserve">фізичним </w:t>
      </w:r>
      <w:r w:rsidRPr="00745D07">
        <w:rPr>
          <w:rFonts w:ascii="Times New Roman" w:hAnsi="Times New Roman" w:cs="Times New Roman"/>
          <w:sz w:val="28"/>
          <w:szCs w:val="28"/>
          <w:lang w:val="uk-UA"/>
        </w:rPr>
        <w:tab/>
      </w:r>
      <w:r>
        <w:rPr>
          <w:rFonts w:ascii="Times New Roman" w:hAnsi="Times New Roman" w:cs="Times New Roman"/>
          <w:sz w:val="28"/>
          <w:szCs w:val="28"/>
          <w:lang w:val="uk-UA"/>
        </w:rPr>
        <w:t xml:space="preserve">особам-нерезидентам </w:t>
      </w:r>
      <w:r>
        <w:rPr>
          <w:rFonts w:ascii="Times New Roman" w:hAnsi="Times New Roman" w:cs="Times New Roman"/>
          <w:sz w:val="28"/>
          <w:szCs w:val="28"/>
          <w:lang w:val="uk-UA"/>
        </w:rPr>
        <w:tab/>
        <w:t>здійснюют</w:t>
      </w:r>
      <w:r w:rsidR="00A17AF7">
        <w:rPr>
          <w:rFonts w:ascii="Times New Roman" w:hAnsi="Times New Roman" w:cs="Times New Roman"/>
          <w:sz w:val="28"/>
          <w:szCs w:val="28"/>
          <w:lang w:val="uk-UA"/>
        </w:rPr>
        <w:t>ь</w:t>
      </w:r>
      <w:r w:rsidRPr="00745D07">
        <w:rPr>
          <w:rFonts w:ascii="Times New Roman" w:hAnsi="Times New Roman" w:cs="Times New Roman"/>
          <w:sz w:val="28"/>
          <w:szCs w:val="28"/>
          <w:lang w:val="uk-UA"/>
        </w:rPr>
        <w:tab/>
        <w:t xml:space="preserve">контролюючі </w:t>
      </w:r>
      <w:r w:rsidRPr="00745D07">
        <w:rPr>
          <w:rFonts w:ascii="Times New Roman" w:hAnsi="Times New Roman" w:cs="Times New Roman"/>
          <w:sz w:val="28"/>
          <w:szCs w:val="28"/>
          <w:lang w:val="uk-UA"/>
        </w:rPr>
        <w:tab/>
        <w:t xml:space="preserve">органи </w:t>
      </w:r>
      <w:r w:rsidRPr="00745D07">
        <w:rPr>
          <w:rFonts w:ascii="Times New Roman" w:hAnsi="Times New Roman" w:cs="Times New Roman"/>
          <w:sz w:val="28"/>
          <w:szCs w:val="28"/>
          <w:lang w:val="uk-UA"/>
        </w:rPr>
        <w:tab/>
        <w:t xml:space="preserve">за місцезнаходженням об’єктів житлової та/або нежитлової нерухомості, що перебувають у власності таких нерезидентів.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7.3. 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rsidR="00E02995" w:rsidRPr="00745D07" w:rsidRDefault="00E02995" w:rsidP="00454EBB">
      <w:pPr>
        <w:numPr>
          <w:ilvl w:val="0"/>
          <w:numId w:val="5"/>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об’єктів житлової та/або нежитлової нерухомості, в тому числі їх часток, що перебувають у власності платника податку; </w:t>
      </w:r>
    </w:p>
    <w:p w:rsidR="00E02995" w:rsidRPr="00745D07" w:rsidRDefault="00E02995" w:rsidP="00454EBB">
      <w:pPr>
        <w:numPr>
          <w:ilvl w:val="0"/>
          <w:numId w:val="5"/>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розміру загальної площі об’єктів житлової та/або нежитлової нерухомості, що перебувають у власності платника податку; </w:t>
      </w:r>
    </w:p>
    <w:p w:rsidR="00E02995" w:rsidRPr="00745D07" w:rsidRDefault="00E02995" w:rsidP="00454EBB">
      <w:pPr>
        <w:numPr>
          <w:ilvl w:val="0"/>
          <w:numId w:val="5"/>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права на користування пільгою із сплати податку; </w:t>
      </w:r>
      <w:r w:rsidRPr="00745D07">
        <w:rPr>
          <w:rFonts w:ascii="Times New Roman" w:eastAsia="Times New Roman" w:hAnsi="Times New Roman" w:cs="Times New Roman"/>
          <w:color w:val="000000"/>
          <w:sz w:val="28"/>
          <w:szCs w:val="28"/>
          <w:shd w:val="clear" w:color="auto" w:fill="auto"/>
          <w:lang w:val="uk-UA"/>
        </w:rPr>
        <w:t xml:space="preserve">– </w:t>
      </w:r>
      <w:r w:rsidRPr="00745D07">
        <w:rPr>
          <w:rFonts w:ascii="Times New Roman" w:hAnsi="Times New Roman" w:cs="Times New Roman"/>
          <w:sz w:val="28"/>
          <w:szCs w:val="28"/>
          <w:lang w:val="uk-UA"/>
        </w:rPr>
        <w:t xml:space="preserve">розміру ставки податку; </w:t>
      </w:r>
      <w:r w:rsidRPr="00745D07">
        <w:rPr>
          <w:rFonts w:ascii="Times New Roman" w:eastAsia="Times New Roman" w:hAnsi="Times New Roman" w:cs="Times New Roman"/>
          <w:color w:val="000000"/>
          <w:sz w:val="28"/>
          <w:szCs w:val="28"/>
          <w:shd w:val="clear" w:color="auto" w:fill="auto"/>
          <w:lang w:val="uk-UA"/>
        </w:rPr>
        <w:t xml:space="preserve">– </w:t>
      </w:r>
      <w:r w:rsidRPr="00745D07">
        <w:rPr>
          <w:rFonts w:ascii="Times New Roman" w:hAnsi="Times New Roman" w:cs="Times New Roman"/>
          <w:sz w:val="28"/>
          <w:szCs w:val="28"/>
          <w:lang w:val="uk-UA"/>
        </w:rPr>
        <w:t>нарахованої суми податку.</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E02995" w:rsidRPr="00745D07" w:rsidRDefault="00E02995" w:rsidP="00454EBB">
      <w:pPr>
        <w:numPr>
          <w:ilvl w:val="1"/>
          <w:numId w:val="6"/>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w:t>
      </w:r>
      <w:r w:rsidR="00A17AF7">
        <w:rPr>
          <w:rFonts w:ascii="Times New Roman" w:hAnsi="Times New Roman" w:cs="Times New Roman"/>
          <w:sz w:val="28"/>
          <w:szCs w:val="28"/>
          <w:lang w:val="uk-UA"/>
        </w:rPr>
        <w:t xml:space="preserve"> </w:t>
      </w:r>
      <w:hyperlink r:id="rId25" w:anchor="n9"/>
      <w:hyperlink r:id="rId26" w:anchor="n9">
        <w:r w:rsidRPr="00745D07">
          <w:rPr>
            <w:rFonts w:ascii="Times New Roman" w:hAnsi="Times New Roman" w:cs="Times New Roman"/>
            <w:sz w:val="28"/>
            <w:szCs w:val="28"/>
            <w:lang w:val="uk-UA"/>
          </w:rPr>
          <w:t>порядку,</w:t>
        </w:r>
      </w:hyperlink>
      <w:r w:rsidRPr="00745D07">
        <w:rPr>
          <w:rFonts w:ascii="Times New Roman" w:hAnsi="Times New Roman" w:cs="Times New Roman"/>
          <w:sz w:val="28"/>
          <w:szCs w:val="28"/>
          <w:lang w:val="uk-UA"/>
        </w:rPr>
        <w:t xml:space="preserve"> визначеному Кабінетом Міністрів України. </w:t>
      </w:r>
    </w:p>
    <w:p w:rsidR="00E02995" w:rsidRPr="00745D07" w:rsidRDefault="00E02995" w:rsidP="00454EBB">
      <w:pPr>
        <w:numPr>
          <w:ilvl w:val="1"/>
          <w:numId w:val="6"/>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w:t>
      </w:r>
      <w:r w:rsidR="00A17AF7">
        <w:rPr>
          <w:rFonts w:ascii="Times New Roman" w:hAnsi="Times New Roman" w:cs="Times New Roman"/>
          <w:sz w:val="28"/>
          <w:szCs w:val="28"/>
          <w:lang w:val="uk-UA"/>
        </w:rPr>
        <w:t xml:space="preserve"> </w:t>
      </w:r>
      <w:hyperlink r:id="rId27" w:anchor="n15"/>
      <w:hyperlink r:id="rId28" w:anchor="n15">
        <w:r w:rsidRPr="00745D07">
          <w:rPr>
            <w:rFonts w:ascii="Times New Roman" w:hAnsi="Times New Roman" w:cs="Times New Roman"/>
            <w:sz w:val="28"/>
            <w:szCs w:val="28"/>
            <w:lang w:val="uk-UA"/>
          </w:rPr>
          <w:t>формою,</w:t>
        </w:r>
      </w:hyperlink>
      <w:r w:rsidRPr="00745D07">
        <w:rPr>
          <w:rFonts w:ascii="Times New Roman" w:hAnsi="Times New Roman" w:cs="Times New Roman"/>
          <w:sz w:val="28"/>
          <w:szCs w:val="28"/>
          <w:lang w:val="uk-UA"/>
        </w:rPr>
        <w:t xml:space="preserve"> встановленою у порядку, перед</w:t>
      </w:r>
      <w:r w:rsidR="00A17AF7">
        <w:rPr>
          <w:rFonts w:ascii="Times New Roman" w:hAnsi="Times New Roman" w:cs="Times New Roman"/>
          <w:sz w:val="28"/>
          <w:szCs w:val="28"/>
          <w:lang w:val="uk-UA"/>
        </w:rPr>
        <w:t xml:space="preserve"> </w:t>
      </w:r>
      <w:r w:rsidRPr="00745D07">
        <w:rPr>
          <w:rFonts w:ascii="Times New Roman" w:hAnsi="Times New Roman" w:cs="Times New Roman"/>
          <w:sz w:val="28"/>
          <w:szCs w:val="28"/>
          <w:lang w:val="uk-UA"/>
        </w:rPr>
        <w:t>баченому</w:t>
      </w:r>
      <w:r w:rsidR="00A17AF7">
        <w:rPr>
          <w:rFonts w:ascii="Times New Roman" w:hAnsi="Times New Roman" w:cs="Times New Roman"/>
          <w:sz w:val="28"/>
          <w:szCs w:val="28"/>
          <w:lang w:val="uk-UA"/>
        </w:rPr>
        <w:t xml:space="preserve"> </w:t>
      </w:r>
      <w:hyperlink r:id="rId29" w:anchor="n1144"/>
      <w:r w:rsidRPr="00745D07">
        <w:rPr>
          <w:rFonts w:ascii="Times New Roman" w:hAnsi="Times New Roman" w:cs="Times New Roman"/>
          <w:sz w:val="28"/>
          <w:szCs w:val="28"/>
          <w:lang w:val="uk-UA"/>
        </w:rPr>
        <w:t>статтею 4</w:t>
      </w:r>
      <w:hyperlink r:id="rId30" w:anchor="n1144">
        <w:r w:rsidRPr="00745D07">
          <w:rPr>
            <w:rFonts w:ascii="Times New Roman" w:hAnsi="Times New Roman" w:cs="Times New Roman"/>
            <w:sz w:val="28"/>
            <w:szCs w:val="28"/>
            <w:lang w:val="uk-UA"/>
          </w:rPr>
          <w:t>6</w:t>
        </w:r>
      </w:hyperlink>
      <w:hyperlink r:id="rId31" w:anchor="n1144"/>
      <w:r w:rsidRPr="00745D07">
        <w:rPr>
          <w:rFonts w:ascii="Times New Roman" w:hAnsi="Times New Roman" w:cs="Times New Roman"/>
          <w:sz w:val="28"/>
          <w:szCs w:val="28"/>
          <w:lang w:val="uk-UA"/>
        </w:rPr>
        <w:t xml:space="preserve">Податкового кодексу України, з розбивкою річної суми рівними частками поквартально. </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Щодо новоствореного (нововведеного) об’єкта житлової та/або нежитлової нерухомості декларація юридичною особою-платником подається </w:t>
      </w:r>
      <w:r w:rsidRPr="00745D07">
        <w:rPr>
          <w:rFonts w:ascii="Times New Roman" w:hAnsi="Times New Roman" w:cs="Times New Roman"/>
          <w:sz w:val="28"/>
          <w:szCs w:val="28"/>
          <w:lang w:val="uk-UA"/>
        </w:rPr>
        <w:lastRenderedPageBreak/>
        <w:t xml:space="preserve">протягом 30 календарних днів з дня виникнення права власності на такий об’єкт, а податок сплачується починаючи з місяця, в якому </w:t>
      </w:r>
      <w:proofErr w:type="spellStart"/>
      <w:r w:rsidRPr="00745D07">
        <w:rPr>
          <w:rFonts w:ascii="Times New Roman" w:hAnsi="Times New Roman" w:cs="Times New Roman"/>
          <w:sz w:val="28"/>
          <w:szCs w:val="28"/>
          <w:lang w:val="uk-UA"/>
        </w:rPr>
        <w:t>виникло</w:t>
      </w:r>
      <w:proofErr w:type="spellEnd"/>
      <w:r w:rsidRPr="00745D07">
        <w:rPr>
          <w:rFonts w:ascii="Times New Roman" w:hAnsi="Times New Roman" w:cs="Times New Roman"/>
          <w:sz w:val="28"/>
          <w:szCs w:val="28"/>
          <w:lang w:val="uk-UA"/>
        </w:rPr>
        <w:t xml:space="preserve"> право власності на такий об’єкт. </w:t>
      </w:r>
    </w:p>
    <w:p w:rsidR="00E02995" w:rsidRPr="00745D07" w:rsidRDefault="00E02995" w:rsidP="00454EBB">
      <w:pPr>
        <w:numPr>
          <w:ilvl w:val="1"/>
          <w:numId w:val="6"/>
        </w:numPr>
        <w:spacing w:after="0" w:line="240" w:lineRule="auto"/>
        <w:ind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 </w:t>
      </w:r>
    </w:p>
    <w:p w:rsidR="00E02995" w:rsidRPr="00745D07" w:rsidRDefault="00E02995" w:rsidP="00911ED9">
      <w:pPr>
        <w:spacing w:after="0" w:line="240" w:lineRule="auto"/>
        <w:ind w:left="0" w:right="0" w:firstLine="708"/>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Контролюючий орган надсилає податкове повідомлення-рішення новому власнику після отримання інформації про перехід права власності. </w:t>
      </w:r>
    </w:p>
    <w:p w:rsidR="00E02995" w:rsidRPr="00745D07" w:rsidRDefault="00E02995" w:rsidP="00454EBB">
      <w:pPr>
        <w:pStyle w:val="8"/>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8. Строки сплати податку</w:t>
      </w:r>
    </w:p>
    <w:p w:rsidR="00E02995" w:rsidRPr="00745D07" w:rsidRDefault="00E02995" w:rsidP="00454EBB">
      <w:p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8.1. Податкове зобов’язання за звітний рік з податку сплачується: </w:t>
      </w:r>
      <w:r w:rsidRPr="00745D07">
        <w:rPr>
          <w:rFonts w:ascii="Times New Roman" w:eastAsia="Times New Roman" w:hAnsi="Times New Roman" w:cs="Times New Roman"/>
          <w:color w:val="000000"/>
          <w:sz w:val="28"/>
          <w:szCs w:val="28"/>
          <w:lang w:val="uk-UA"/>
        </w:rPr>
        <w:t xml:space="preserve">– </w:t>
      </w:r>
      <w:r w:rsidRPr="00745D07">
        <w:rPr>
          <w:rFonts w:ascii="Times New Roman" w:hAnsi="Times New Roman" w:cs="Times New Roman"/>
          <w:sz w:val="28"/>
          <w:szCs w:val="28"/>
          <w:lang w:val="uk-UA"/>
        </w:rPr>
        <w:t xml:space="preserve">фізичними особами – протягом 60 днів з дня вручення податкового повідомлення-рішення; </w:t>
      </w:r>
      <w:r w:rsidRPr="00745D07">
        <w:rPr>
          <w:rFonts w:ascii="Times New Roman" w:eastAsia="Times New Roman" w:hAnsi="Times New Roman" w:cs="Times New Roman"/>
          <w:color w:val="000000"/>
          <w:sz w:val="28"/>
          <w:szCs w:val="28"/>
          <w:lang w:val="uk-UA"/>
        </w:rPr>
        <w:t xml:space="preserve">– </w:t>
      </w:r>
      <w:r w:rsidRPr="00745D07">
        <w:rPr>
          <w:rFonts w:ascii="Times New Roman" w:hAnsi="Times New Roman" w:cs="Times New Roman"/>
          <w:sz w:val="28"/>
          <w:szCs w:val="28"/>
          <w:lang w:val="uk-UA"/>
        </w:rPr>
        <w:t xml:space="preserve">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rsidR="00E02995" w:rsidRPr="00745D07" w:rsidRDefault="00E02995" w:rsidP="00454EBB">
      <w:pPr>
        <w:numPr>
          <w:ilvl w:val="0"/>
          <w:numId w:val="7"/>
        </w:numPr>
        <w:spacing w:after="0" w:line="240" w:lineRule="auto"/>
        <w:ind w:left="0" w:right="0" w:firstLine="709"/>
        <w:jc w:val="center"/>
        <w:rPr>
          <w:rFonts w:ascii="Times New Roman" w:hAnsi="Times New Roman" w:cs="Times New Roman"/>
          <w:sz w:val="28"/>
          <w:szCs w:val="28"/>
          <w:lang w:val="uk-UA"/>
        </w:rPr>
      </w:pPr>
      <w:r w:rsidRPr="00745D07">
        <w:rPr>
          <w:rFonts w:ascii="Times New Roman" w:hAnsi="Times New Roman" w:cs="Times New Roman"/>
          <w:b/>
          <w:sz w:val="28"/>
          <w:szCs w:val="28"/>
          <w:lang w:val="uk-UA"/>
        </w:rPr>
        <w:t>Відповідальність за порушення податкового законодавства та контроль відповідними органами</w:t>
      </w:r>
    </w:p>
    <w:p w:rsidR="00E02995" w:rsidRPr="00745D07" w:rsidRDefault="00E02995" w:rsidP="00454EBB">
      <w:pPr>
        <w:numPr>
          <w:ilvl w:val="1"/>
          <w:numId w:val="7"/>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Контроль за дотриманням вимог податкового законодавства України щодо справляння податку на нерухоме майно, відмінного від земельної ділянки, на території </w:t>
      </w:r>
      <w:r>
        <w:rPr>
          <w:rFonts w:ascii="Times New Roman" w:hAnsi="Times New Roman" w:cs="Times New Roman"/>
          <w:color w:val="auto"/>
          <w:sz w:val="28"/>
          <w:szCs w:val="28"/>
          <w:shd w:val="clear" w:color="auto" w:fill="auto"/>
          <w:lang w:val="uk-UA"/>
        </w:rPr>
        <w:t xml:space="preserve">Комишуваської селищної </w:t>
      </w:r>
      <w:r w:rsidRPr="00745D07">
        <w:rPr>
          <w:rFonts w:ascii="Times New Roman" w:hAnsi="Times New Roman" w:cs="Times New Roman"/>
          <w:color w:val="000000"/>
          <w:sz w:val="28"/>
          <w:szCs w:val="28"/>
          <w:lang w:val="uk-UA"/>
        </w:rPr>
        <w:t xml:space="preserve">ради </w:t>
      </w:r>
      <w:r w:rsidRPr="00745D07">
        <w:rPr>
          <w:rFonts w:ascii="Times New Roman" w:hAnsi="Times New Roman" w:cs="Times New Roman"/>
          <w:sz w:val="28"/>
          <w:szCs w:val="28"/>
          <w:lang w:val="uk-UA"/>
        </w:rPr>
        <w:t xml:space="preserve">здійснюють відповідні контролюючі органи. </w:t>
      </w:r>
    </w:p>
    <w:p w:rsidR="00E02995" w:rsidRDefault="00E02995" w:rsidP="00454EBB">
      <w:pPr>
        <w:numPr>
          <w:ilvl w:val="1"/>
          <w:numId w:val="7"/>
        </w:numPr>
        <w:spacing w:after="0" w:line="240" w:lineRule="auto"/>
        <w:ind w:left="0" w:right="0" w:firstLine="709"/>
        <w:rPr>
          <w:rFonts w:ascii="Times New Roman" w:hAnsi="Times New Roman" w:cs="Times New Roman"/>
          <w:sz w:val="28"/>
          <w:szCs w:val="28"/>
          <w:lang w:val="uk-UA"/>
        </w:rPr>
      </w:pPr>
      <w:r w:rsidRPr="00745D07">
        <w:rPr>
          <w:rFonts w:ascii="Times New Roman" w:hAnsi="Times New Roman" w:cs="Times New Roman"/>
          <w:sz w:val="28"/>
          <w:szCs w:val="28"/>
          <w:lang w:val="uk-UA"/>
        </w:rPr>
        <w:t xml:space="preserve">За порушення податкового та іншого законодавства України при сплаті податку на нерухоме майно, відмінного від земельної ділянки,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до чинного законодавства України. </w:t>
      </w:r>
      <w:r w:rsidR="00A17AF7">
        <w:rPr>
          <w:rFonts w:ascii="Times New Roman" w:hAnsi="Times New Roman" w:cs="Times New Roman"/>
          <w:sz w:val="28"/>
          <w:szCs w:val="28"/>
          <w:lang w:val="uk-UA"/>
        </w:rPr>
        <w:t xml:space="preserve"> </w:t>
      </w:r>
    </w:p>
    <w:p w:rsidR="00A17AF7" w:rsidRDefault="00A17AF7" w:rsidP="00A17AF7">
      <w:pPr>
        <w:spacing w:after="0" w:line="240" w:lineRule="auto"/>
        <w:ind w:left="0" w:right="0" w:firstLine="709"/>
        <w:rPr>
          <w:rFonts w:ascii="Times New Roman" w:hAnsi="Times New Roman" w:cs="Times New Roman"/>
          <w:sz w:val="28"/>
          <w:szCs w:val="28"/>
          <w:lang w:val="uk-UA"/>
        </w:rPr>
      </w:pPr>
    </w:p>
    <w:p w:rsidR="002610BA" w:rsidRDefault="002610BA" w:rsidP="002610BA">
      <w:pPr>
        <w:spacing w:after="0" w:line="240" w:lineRule="auto"/>
        <w:ind w:left="0" w:right="0" w:firstLine="0"/>
        <w:rPr>
          <w:rFonts w:ascii="Times New Roman" w:hAnsi="Times New Roman" w:cs="Times New Roman"/>
          <w:sz w:val="28"/>
          <w:szCs w:val="28"/>
          <w:lang w:val="uk-UA"/>
        </w:rPr>
      </w:pPr>
    </w:p>
    <w:p w:rsidR="002610BA" w:rsidRDefault="00A17AF7" w:rsidP="002610BA">
      <w:pPr>
        <w:spacing w:after="0" w:line="240" w:lineRule="auto"/>
        <w:ind w:left="0" w:righ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фінансового відділу-головний </w:t>
      </w:r>
    </w:p>
    <w:p w:rsidR="00A17AF7" w:rsidRPr="00745D07" w:rsidRDefault="00A17AF7" w:rsidP="002610BA">
      <w:pPr>
        <w:spacing w:after="0" w:line="240" w:lineRule="auto"/>
        <w:ind w:left="0" w:righ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бухгалтер селищної ради                                          </w:t>
      </w:r>
      <w:r w:rsidR="002610B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Т.Р. Івахненко</w:t>
      </w:r>
    </w:p>
    <w:p w:rsidR="00E02995" w:rsidRPr="00E720D8" w:rsidRDefault="00E02995" w:rsidP="00E02995">
      <w:pPr>
        <w:spacing w:after="0" w:line="240" w:lineRule="auto"/>
        <w:ind w:left="106" w:right="0" w:firstLine="0"/>
        <w:jc w:val="left"/>
        <w:rPr>
          <w:lang w:val="uk-UA"/>
        </w:rPr>
      </w:pPr>
    </w:p>
    <w:p w:rsidR="006A0E6A" w:rsidRDefault="006A0E6A" w:rsidP="006A0E6A">
      <w:pPr>
        <w:spacing w:after="0" w:line="240" w:lineRule="auto"/>
        <w:ind w:left="0" w:right="0" w:firstLine="0"/>
        <w:rPr>
          <w:rFonts w:ascii="Times New Roman" w:hAnsi="Times New Roman" w:cs="Times New Roman"/>
          <w:color w:val="000000"/>
          <w:sz w:val="24"/>
          <w:szCs w:val="24"/>
          <w:shd w:val="clear" w:color="auto" w:fill="auto"/>
          <w:lang w:val="uk-UA"/>
        </w:rPr>
      </w:pPr>
    </w:p>
    <w:p w:rsidR="00DB05E6" w:rsidRDefault="00DB05E6" w:rsidP="006A0E6A">
      <w:pPr>
        <w:spacing w:after="0" w:line="240" w:lineRule="auto"/>
        <w:ind w:left="0" w:right="0" w:firstLine="0"/>
        <w:rPr>
          <w:rFonts w:ascii="Times New Roman" w:hAnsi="Times New Roman" w:cs="Times New Roman"/>
          <w:color w:val="000000"/>
          <w:sz w:val="24"/>
          <w:szCs w:val="24"/>
          <w:shd w:val="clear" w:color="auto" w:fill="auto"/>
          <w:lang w:val="uk-UA"/>
        </w:rPr>
      </w:pPr>
    </w:p>
    <w:p w:rsidR="00DB05E6" w:rsidRDefault="006A0E6A" w:rsidP="00DB05E6">
      <w:pPr>
        <w:spacing w:after="0" w:line="240" w:lineRule="auto"/>
        <w:ind w:left="0" w:right="0" w:firstLine="0"/>
        <w:rPr>
          <w:rFonts w:ascii="Times New Roman" w:hAnsi="Times New Roman" w:cs="Times New Roman"/>
          <w:color w:val="000000"/>
          <w:sz w:val="24"/>
          <w:szCs w:val="24"/>
          <w:shd w:val="clear" w:color="auto" w:fill="auto"/>
          <w:lang w:val="uk-UA"/>
        </w:rPr>
      </w:pPr>
      <w:r>
        <w:rPr>
          <w:rFonts w:ascii="Times New Roman" w:hAnsi="Times New Roman" w:cs="Times New Roman"/>
          <w:color w:val="000000"/>
          <w:sz w:val="24"/>
          <w:szCs w:val="24"/>
          <w:shd w:val="clear" w:color="auto" w:fill="auto"/>
          <w:lang w:val="uk-UA"/>
        </w:rPr>
        <w:t xml:space="preserve">                   </w:t>
      </w: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9671BD" w:rsidRDefault="009671BD"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DB05E6" w:rsidRDefault="00DB05E6" w:rsidP="00DB05E6">
      <w:pPr>
        <w:spacing w:after="0" w:line="240" w:lineRule="auto"/>
        <w:ind w:left="0" w:right="0" w:firstLine="0"/>
        <w:rPr>
          <w:rFonts w:ascii="Times New Roman" w:hAnsi="Times New Roman" w:cs="Times New Roman"/>
          <w:color w:val="000000"/>
          <w:sz w:val="24"/>
          <w:szCs w:val="24"/>
          <w:shd w:val="clear" w:color="auto" w:fill="auto"/>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DB05E6" w:rsidTr="00DB05E6">
        <w:tc>
          <w:tcPr>
            <w:tcW w:w="5353" w:type="dxa"/>
          </w:tcPr>
          <w:p w:rsidR="00DB05E6" w:rsidRDefault="00DB05E6" w:rsidP="00DB05E6">
            <w:pPr>
              <w:spacing w:after="0" w:line="240" w:lineRule="auto"/>
              <w:ind w:left="0" w:right="0" w:firstLine="0"/>
              <w:rPr>
                <w:rFonts w:ascii="Times New Roman" w:hAnsi="Times New Roman" w:cs="Times New Roman"/>
                <w:color w:val="000000"/>
                <w:sz w:val="24"/>
                <w:szCs w:val="24"/>
                <w:shd w:val="clear" w:color="auto" w:fill="auto"/>
                <w:lang w:val="uk-UA"/>
              </w:rPr>
            </w:pPr>
          </w:p>
        </w:tc>
        <w:tc>
          <w:tcPr>
            <w:tcW w:w="4217" w:type="dxa"/>
          </w:tcPr>
          <w:p w:rsidR="00DB05E6" w:rsidRPr="00DB05E6" w:rsidRDefault="00DB05E6" w:rsidP="00DB05E6">
            <w:pPr>
              <w:spacing w:after="0" w:line="240" w:lineRule="auto"/>
              <w:ind w:left="0" w:right="0" w:firstLine="0"/>
              <w:rPr>
                <w:rFonts w:ascii="Times New Roman" w:hAnsi="Times New Roman" w:cs="Times New Roman"/>
                <w:color w:val="000000"/>
                <w:sz w:val="24"/>
                <w:szCs w:val="24"/>
                <w:shd w:val="clear" w:color="auto" w:fill="auto"/>
                <w:lang w:val="uk-UA"/>
              </w:rPr>
            </w:pPr>
            <w:r>
              <w:rPr>
                <w:rFonts w:ascii="Times New Roman" w:hAnsi="Times New Roman" w:cs="Times New Roman"/>
                <w:color w:val="000000"/>
                <w:sz w:val="24"/>
                <w:szCs w:val="24"/>
                <w:shd w:val="clear" w:color="auto" w:fill="auto"/>
                <w:lang w:val="uk-UA"/>
              </w:rPr>
              <w:t xml:space="preserve">                           Додаток</w:t>
            </w:r>
            <w:r w:rsidRPr="00DB05E6">
              <w:rPr>
                <w:rFonts w:ascii="Times New Roman" w:hAnsi="Times New Roman" w:cs="Times New Roman"/>
                <w:color w:val="000000"/>
                <w:sz w:val="24"/>
                <w:szCs w:val="24"/>
                <w:shd w:val="clear" w:color="auto" w:fill="auto"/>
                <w:lang w:val="uk-UA"/>
              </w:rPr>
              <w:t xml:space="preserve">1                                                        </w:t>
            </w:r>
            <w:r>
              <w:rPr>
                <w:rFonts w:ascii="Times New Roman" w:hAnsi="Times New Roman" w:cs="Times New Roman"/>
                <w:color w:val="000000"/>
                <w:sz w:val="24"/>
                <w:szCs w:val="24"/>
                <w:shd w:val="clear" w:color="auto" w:fill="auto"/>
                <w:lang w:val="uk-UA"/>
              </w:rPr>
              <w:t xml:space="preserve">                              до Положення </w:t>
            </w:r>
            <w:r w:rsidRPr="00DB05E6">
              <w:rPr>
                <w:rFonts w:ascii="Times New Roman" w:hAnsi="Times New Roman" w:cs="Times New Roman"/>
                <w:color w:val="000000"/>
                <w:sz w:val="24"/>
                <w:szCs w:val="24"/>
                <w:shd w:val="clear" w:color="auto" w:fill="auto"/>
                <w:lang w:val="uk-UA"/>
              </w:rPr>
              <w:t xml:space="preserve">про порядок обчислення та сплати податку на нерухоме майно, відмінне від земельної ділянки на території </w:t>
            </w:r>
          </w:p>
          <w:p w:rsidR="00DB05E6" w:rsidRDefault="00DB05E6" w:rsidP="00DB05E6">
            <w:pPr>
              <w:spacing w:after="0" w:line="240" w:lineRule="auto"/>
              <w:ind w:left="0" w:right="0" w:firstLine="0"/>
              <w:rPr>
                <w:rFonts w:ascii="Times New Roman" w:hAnsi="Times New Roman" w:cs="Times New Roman"/>
                <w:color w:val="000000"/>
                <w:sz w:val="24"/>
                <w:szCs w:val="24"/>
                <w:shd w:val="clear" w:color="auto" w:fill="auto"/>
                <w:lang w:val="uk-UA"/>
              </w:rPr>
            </w:pPr>
            <w:r w:rsidRPr="00DB05E6">
              <w:rPr>
                <w:rFonts w:ascii="Times New Roman" w:hAnsi="Times New Roman" w:cs="Times New Roman"/>
                <w:color w:val="000000"/>
                <w:sz w:val="24"/>
                <w:szCs w:val="24"/>
                <w:shd w:val="clear" w:color="auto" w:fill="auto"/>
                <w:lang w:val="uk-UA"/>
              </w:rPr>
              <w:t>Комишуваської селищної ради</w:t>
            </w:r>
          </w:p>
        </w:tc>
      </w:tr>
    </w:tbl>
    <w:p w:rsidR="00DB05E6" w:rsidRDefault="00DB05E6" w:rsidP="00DB05E6">
      <w:pPr>
        <w:spacing w:after="0" w:line="240" w:lineRule="auto"/>
        <w:ind w:left="0" w:right="0" w:firstLine="0"/>
        <w:rPr>
          <w:rFonts w:ascii="Times New Roman" w:hAnsi="Times New Roman" w:cs="Times New Roman"/>
          <w:color w:val="000000"/>
          <w:sz w:val="24"/>
          <w:szCs w:val="24"/>
          <w:shd w:val="clear" w:color="auto" w:fill="auto"/>
          <w:lang w:val="uk-UA"/>
        </w:rPr>
      </w:pPr>
    </w:p>
    <w:p w:rsidR="00A17AF7" w:rsidRPr="00DB05E6" w:rsidRDefault="006A0E6A" w:rsidP="00DB05E6">
      <w:pPr>
        <w:spacing w:after="0" w:line="240" w:lineRule="auto"/>
        <w:ind w:left="0" w:right="0" w:firstLine="0"/>
        <w:rPr>
          <w:rFonts w:ascii="Times New Roman" w:hAnsi="Times New Roman" w:cs="Times New Roman"/>
          <w:sz w:val="24"/>
          <w:szCs w:val="24"/>
          <w:lang w:val="uk-UA"/>
        </w:rPr>
      </w:pPr>
      <w:r>
        <w:rPr>
          <w:rFonts w:ascii="Times New Roman" w:hAnsi="Times New Roman" w:cs="Times New Roman"/>
          <w:color w:val="000000"/>
          <w:sz w:val="24"/>
          <w:szCs w:val="24"/>
          <w:shd w:val="clear" w:color="auto" w:fill="auto"/>
          <w:lang w:val="uk-UA"/>
        </w:rPr>
        <w:t xml:space="preserve">  </w:t>
      </w:r>
    </w:p>
    <w:p w:rsidR="00E02995" w:rsidRPr="0085653B" w:rsidRDefault="00E02995" w:rsidP="00E02995">
      <w:pPr>
        <w:pStyle w:val="6"/>
        <w:ind w:left="2532" w:right="2486"/>
        <w:rPr>
          <w:rFonts w:ascii="Times New Roman" w:hAnsi="Times New Roman" w:cs="Times New Roman"/>
          <w:sz w:val="28"/>
          <w:szCs w:val="28"/>
          <w:lang w:val="uk-UA"/>
        </w:rPr>
      </w:pPr>
      <w:r w:rsidRPr="0085653B">
        <w:rPr>
          <w:rFonts w:ascii="Times New Roman" w:hAnsi="Times New Roman" w:cs="Times New Roman"/>
          <w:sz w:val="28"/>
          <w:szCs w:val="28"/>
          <w:lang w:val="uk-UA"/>
        </w:rPr>
        <w:t xml:space="preserve">Пільги зі сплати податку на нерухоме майно, відмінне від земельної ділянки на </w:t>
      </w:r>
      <w:r w:rsidRPr="0085653B">
        <w:rPr>
          <w:rFonts w:ascii="Times New Roman" w:hAnsi="Times New Roman" w:cs="Times New Roman"/>
          <w:color w:val="auto"/>
          <w:sz w:val="28"/>
          <w:szCs w:val="28"/>
          <w:lang w:val="uk-UA"/>
        </w:rPr>
        <w:t>2019</w:t>
      </w:r>
      <w:r w:rsidRPr="0085653B">
        <w:rPr>
          <w:rFonts w:ascii="Times New Roman" w:hAnsi="Times New Roman" w:cs="Times New Roman"/>
          <w:sz w:val="28"/>
          <w:szCs w:val="28"/>
          <w:lang w:val="uk-UA"/>
        </w:rPr>
        <w:t xml:space="preserve">рік,  </w:t>
      </w:r>
    </w:p>
    <w:p w:rsidR="00E02995" w:rsidRPr="0085653B" w:rsidRDefault="00E02995" w:rsidP="00E02995">
      <w:pPr>
        <w:pStyle w:val="6"/>
        <w:rPr>
          <w:rFonts w:ascii="Times New Roman" w:hAnsi="Times New Roman" w:cs="Times New Roman"/>
          <w:sz w:val="28"/>
          <w:szCs w:val="28"/>
          <w:lang w:val="uk-UA"/>
        </w:rPr>
      </w:pPr>
      <w:r w:rsidRPr="0085653B">
        <w:rPr>
          <w:rFonts w:ascii="Times New Roman" w:hAnsi="Times New Roman" w:cs="Times New Roman"/>
          <w:sz w:val="28"/>
          <w:szCs w:val="28"/>
          <w:lang w:val="uk-UA"/>
        </w:rPr>
        <w:t xml:space="preserve">вводяться в дію з </w:t>
      </w:r>
      <w:r w:rsidRPr="0085653B">
        <w:rPr>
          <w:rFonts w:ascii="Times New Roman" w:hAnsi="Times New Roman" w:cs="Times New Roman"/>
          <w:color w:val="auto"/>
          <w:sz w:val="28"/>
          <w:szCs w:val="28"/>
          <w:lang w:val="uk-UA"/>
        </w:rPr>
        <w:t xml:space="preserve">01.01.2019 </w:t>
      </w:r>
    </w:p>
    <w:p w:rsidR="00E02995" w:rsidRPr="0085653B" w:rsidRDefault="00E02995" w:rsidP="00E02995">
      <w:pPr>
        <w:spacing w:after="183" w:line="242" w:lineRule="auto"/>
        <w:ind w:left="-5" w:right="-15" w:hanging="10"/>
        <w:jc w:val="center"/>
        <w:rPr>
          <w:rFonts w:ascii="Times New Roman" w:hAnsi="Times New Roman" w:cs="Times New Roman"/>
          <w:sz w:val="28"/>
          <w:szCs w:val="28"/>
          <w:lang w:val="uk-UA"/>
        </w:rPr>
      </w:pPr>
      <w:r w:rsidRPr="0085653B">
        <w:rPr>
          <w:rFonts w:ascii="Times New Roman" w:hAnsi="Times New Roman" w:cs="Times New Roman"/>
          <w:b/>
          <w:color w:val="000000"/>
          <w:sz w:val="28"/>
          <w:szCs w:val="28"/>
          <w:shd w:val="clear" w:color="auto" w:fill="auto"/>
          <w:lang w:val="uk-UA"/>
        </w:rPr>
        <w:t>Адміністративно-територіальні одиниці та/або населені пункти, на які поширюється дія рішення ради:</w:t>
      </w:r>
    </w:p>
    <w:tbl>
      <w:tblPr>
        <w:tblStyle w:val="TableGrid"/>
        <w:tblW w:w="10225" w:type="dxa"/>
        <w:tblInd w:w="-307" w:type="dxa"/>
        <w:tblLayout w:type="fixed"/>
        <w:tblCellMar>
          <w:left w:w="106" w:type="dxa"/>
          <w:right w:w="60" w:type="dxa"/>
        </w:tblCellMar>
        <w:tblLook w:val="04A0" w:firstRow="1" w:lastRow="0" w:firstColumn="1" w:lastColumn="0" w:noHBand="0" w:noVBand="1"/>
      </w:tblPr>
      <w:tblGrid>
        <w:gridCol w:w="590"/>
        <w:gridCol w:w="421"/>
        <w:gridCol w:w="992"/>
        <w:gridCol w:w="5214"/>
        <w:gridCol w:w="1209"/>
        <w:gridCol w:w="1799"/>
      </w:tblGrid>
      <w:tr w:rsidR="00E02995" w:rsidRPr="0085653B" w:rsidTr="00A17AF7">
        <w:trPr>
          <w:trHeight w:val="1022"/>
        </w:trPr>
        <w:tc>
          <w:tcPr>
            <w:tcW w:w="1011" w:type="dxa"/>
            <w:gridSpan w:val="2"/>
            <w:tcBorders>
              <w:top w:val="single" w:sz="4" w:space="0" w:color="000000"/>
              <w:left w:val="single" w:sz="4" w:space="0" w:color="000000"/>
              <w:bottom w:val="single" w:sz="4" w:space="0" w:color="000000"/>
              <w:right w:val="single" w:sz="4" w:space="0" w:color="000000"/>
            </w:tcBorders>
          </w:tcPr>
          <w:p w:rsidR="00E02995" w:rsidRPr="001B44AF" w:rsidRDefault="00E02995" w:rsidP="00181EE0">
            <w:pPr>
              <w:spacing w:after="0" w:line="276" w:lineRule="auto"/>
              <w:ind w:left="0" w:right="0" w:firstLine="0"/>
              <w:jc w:val="center"/>
              <w:rPr>
                <w:rFonts w:ascii="Times New Roman" w:hAnsi="Times New Roman" w:cs="Times New Roman"/>
                <w:sz w:val="24"/>
                <w:szCs w:val="24"/>
                <w:lang w:val="uk-UA"/>
              </w:rPr>
            </w:pPr>
            <w:r w:rsidRPr="001B44AF">
              <w:rPr>
                <w:rFonts w:ascii="Times New Roman" w:hAnsi="Times New Roman" w:cs="Times New Roman"/>
                <w:b/>
                <w:color w:val="000000"/>
                <w:sz w:val="24"/>
                <w:szCs w:val="24"/>
                <w:shd w:val="clear" w:color="auto" w:fill="auto"/>
                <w:lang w:val="uk-UA"/>
              </w:rPr>
              <w:t>Код області</w:t>
            </w:r>
            <w:r w:rsidRPr="001B44AF">
              <w:rPr>
                <w:rFonts w:ascii="Times New Roman" w:hAnsi="Times New Roman" w:cs="Times New Roman"/>
                <w:b/>
                <w:color w:val="000000"/>
                <w:sz w:val="24"/>
                <w:szCs w:val="24"/>
                <w:shd w:val="clear" w:color="auto" w:fill="auto"/>
                <w:vertAlign w:val="superscript"/>
                <w:lang w:val="uk-UA"/>
              </w:rPr>
              <w:t>1</w:t>
            </w:r>
          </w:p>
        </w:tc>
        <w:tc>
          <w:tcPr>
            <w:tcW w:w="992" w:type="dxa"/>
            <w:tcBorders>
              <w:top w:val="single" w:sz="4" w:space="0" w:color="000000"/>
              <w:left w:val="single" w:sz="4" w:space="0" w:color="000000"/>
              <w:bottom w:val="single" w:sz="4" w:space="0" w:color="000000"/>
              <w:right w:val="single" w:sz="4" w:space="0" w:color="000000"/>
            </w:tcBorders>
          </w:tcPr>
          <w:p w:rsidR="00E02995" w:rsidRPr="001B44AF" w:rsidRDefault="00E02995" w:rsidP="00181EE0">
            <w:pPr>
              <w:spacing w:after="0" w:line="276" w:lineRule="auto"/>
              <w:ind w:left="0" w:right="0" w:firstLine="0"/>
              <w:jc w:val="center"/>
              <w:rPr>
                <w:rFonts w:ascii="Times New Roman" w:hAnsi="Times New Roman" w:cs="Times New Roman"/>
                <w:sz w:val="24"/>
                <w:szCs w:val="24"/>
                <w:lang w:val="uk-UA"/>
              </w:rPr>
            </w:pPr>
            <w:r w:rsidRPr="001B44AF">
              <w:rPr>
                <w:rFonts w:ascii="Times New Roman" w:hAnsi="Times New Roman" w:cs="Times New Roman"/>
                <w:b/>
                <w:color w:val="000000"/>
                <w:sz w:val="24"/>
                <w:szCs w:val="24"/>
                <w:shd w:val="clear" w:color="auto" w:fill="auto"/>
                <w:lang w:val="uk-UA"/>
              </w:rPr>
              <w:t>Код району</w:t>
            </w:r>
            <w:r w:rsidRPr="001B44AF">
              <w:rPr>
                <w:rFonts w:ascii="Times New Roman" w:hAnsi="Times New Roman" w:cs="Times New Roman"/>
                <w:b/>
                <w:color w:val="000000"/>
                <w:sz w:val="24"/>
                <w:szCs w:val="24"/>
                <w:shd w:val="clear" w:color="auto" w:fill="auto"/>
                <w:vertAlign w:val="superscript"/>
                <w:lang w:val="uk-UA"/>
              </w:rPr>
              <w:t>1</w:t>
            </w:r>
          </w:p>
        </w:tc>
        <w:tc>
          <w:tcPr>
            <w:tcW w:w="5214" w:type="dxa"/>
            <w:tcBorders>
              <w:top w:val="single" w:sz="4" w:space="0" w:color="000000"/>
              <w:left w:val="single" w:sz="4" w:space="0" w:color="000000"/>
              <w:bottom w:val="single" w:sz="4" w:space="0" w:color="000000"/>
              <w:right w:val="single" w:sz="4" w:space="0" w:color="000000"/>
            </w:tcBorders>
          </w:tcPr>
          <w:p w:rsidR="00E02995" w:rsidRPr="001B44AF" w:rsidRDefault="00E02995" w:rsidP="00181EE0">
            <w:pPr>
              <w:spacing w:after="0" w:line="276" w:lineRule="auto"/>
              <w:ind w:left="0" w:right="0" w:firstLine="0"/>
              <w:jc w:val="center"/>
              <w:rPr>
                <w:rFonts w:ascii="Times New Roman" w:hAnsi="Times New Roman" w:cs="Times New Roman"/>
                <w:sz w:val="24"/>
                <w:szCs w:val="24"/>
                <w:lang w:val="uk-UA"/>
              </w:rPr>
            </w:pPr>
            <w:r w:rsidRPr="001B44AF">
              <w:rPr>
                <w:rFonts w:ascii="Times New Roman" w:hAnsi="Times New Roman" w:cs="Times New Roman"/>
                <w:b/>
                <w:color w:val="000000"/>
                <w:sz w:val="24"/>
                <w:szCs w:val="24"/>
                <w:shd w:val="clear" w:color="auto" w:fill="auto"/>
                <w:lang w:val="uk-UA"/>
              </w:rPr>
              <w:t xml:space="preserve">Код КОАТУУ </w:t>
            </w:r>
          </w:p>
        </w:tc>
        <w:tc>
          <w:tcPr>
            <w:tcW w:w="3008" w:type="dxa"/>
            <w:gridSpan w:val="2"/>
            <w:tcBorders>
              <w:top w:val="single" w:sz="4" w:space="0" w:color="000000"/>
              <w:left w:val="single" w:sz="4" w:space="0" w:color="000000"/>
              <w:bottom w:val="single" w:sz="4" w:space="0" w:color="000000"/>
              <w:right w:val="single" w:sz="4" w:space="0" w:color="000000"/>
            </w:tcBorders>
          </w:tcPr>
          <w:p w:rsidR="00E02995" w:rsidRPr="001B44AF" w:rsidRDefault="00E02995" w:rsidP="00181EE0">
            <w:pPr>
              <w:spacing w:after="0" w:line="276" w:lineRule="auto"/>
              <w:ind w:left="0" w:right="0" w:firstLine="0"/>
              <w:jc w:val="center"/>
              <w:rPr>
                <w:rFonts w:ascii="Times New Roman" w:hAnsi="Times New Roman" w:cs="Times New Roman"/>
                <w:sz w:val="24"/>
                <w:szCs w:val="24"/>
                <w:lang w:val="uk-UA"/>
              </w:rPr>
            </w:pPr>
            <w:r w:rsidRPr="001B44AF">
              <w:rPr>
                <w:rFonts w:ascii="Times New Roman" w:hAnsi="Times New Roman" w:cs="Times New Roman"/>
                <w:b/>
                <w:color w:val="000000"/>
                <w:sz w:val="24"/>
                <w:szCs w:val="24"/>
                <w:shd w:val="clear" w:color="auto" w:fill="auto"/>
                <w:lang w:val="uk-UA"/>
              </w:rPr>
              <w:t>Найменування адміністративно</w:t>
            </w:r>
            <w:r w:rsidR="001B44AF" w:rsidRPr="001B44AF">
              <w:rPr>
                <w:rFonts w:ascii="Times New Roman" w:hAnsi="Times New Roman" w:cs="Times New Roman"/>
                <w:b/>
                <w:color w:val="000000"/>
                <w:sz w:val="24"/>
                <w:szCs w:val="24"/>
                <w:shd w:val="clear" w:color="auto" w:fill="auto"/>
                <w:lang w:val="uk-UA"/>
              </w:rPr>
              <w:t>-</w:t>
            </w:r>
            <w:r w:rsidRPr="001B44AF">
              <w:rPr>
                <w:rFonts w:ascii="Times New Roman" w:hAnsi="Times New Roman" w:cs="Times New Roman"/>
                <w:b/>
                <w:color w:val="000000"/>
                <w:sz w:val="24"/>
                <w:szCs w:val="24"/>
                <w:shd w:val="clear" w:color="auto" w:fill="auto"/>
                <w:lang w:val="uk-UA"/>
              </w:rPr>
              <w:t>територіальної одиниці або населеного пункту, або території об’єднаної територіальної громади</w:t>
            </w:r>
            <w:r w:rsidRPr="001B44AF">
              <w:rPr>
                <w:rFonts w:ascii="Times New Roman" w:hAnsi="Times New Roman" w:cs="Times New Roman"/>
                <w:b/>
                <w:color w:val="000000"/>
                <w:sz w:val="24"/>
                <w:szCs w:val="24"/>
                <w:shd w:val="clear" w:color="auto" w:fill="auto"/>
                <w:vertAlign w:val="superscript"/>
                <w:lang w:val="uk-UA"/>
              </w:rPr>
              <w:t xml:space="preserve">1 </w:t>
            </w:r>
          </w:p>
        </w:tc>
      </w:tr>
      <w:tr w:rsidR="00E02995" w:rsidRPr="0085653B" w:rsidTr="00A17AF7">
        <w:trPr>
          <w:trHeight w:val="278"/>
        </w:trPr>
        <w:tc>
          <w:tcPr>
            <w:tcW w:w="1011"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8"/>
                <w:szCs w:val="28"/>
                <w:lang w:val="uk-UA"/>
              </w:rPr>
            </w:pPr>
            <w:r w:rsidRPr="0085653B">
              <w:rPr>
                <w:rFonts w:ascii="Times New Roman" w:hAnsi="Times New Roman" w:cs="Times New Roman"/>
                <w:b/>
                <w:color w:val="auto"/>
                <w:sz w:val="28"/>
                <w:szCs w:val="28"/>
                <w:shd w:val="clear" w:color="auto" w:fill="auto"/>
                <w:lang w:val="uk-UA"/>
              </w:rPr>
              <w:t>08</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color w:val="auto"/>
                <w:sz w:val="28"/>
                <w:szCs w:val="28"/>
                <w:lang w:val="uk-UA"/>
              </w:rPr>
            </w:pPr>
            <w:r w:rsidRPr="0085653B">
              <w:rPr>
                <w:rFonts w:ascii="Times New Roman" w:eastAsia="Calibri" w:hAnsi="Times New Roman" w:cs="Times New Roman"/>
                <w:b/>
                <w:color w:val="auto"/>
                <w:sz w:val="28"/>
                <w:szCs w:val="28"/>
                <w:shd w:val="clear" w:color="auto" w:fill="auto"/>
                <w:lang w:val="uk-UA"/>
              </w:rPr>
              <w:t>0814</w:t>
            </w:r>
          </w:p>
        </w:tc>
        <w:tc>
          <w:tcPr>
            <w:tcW w:w="5214"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sz w:val="28"/>
                <w:szCs w:val="28"/>
                <w:lang w:eastAsia="en-US"/>
              </w:rPr>
              <w:t>2323955400</w:t>
            </w:r>
            <w:r w:rsidRPr="0085653B">
              <w:rPr>
                <w:rFonts w:ascii="Times New Roman" w:hAnsi="Times New Roman" w:cs="Times New Roman"/>
                <w:bCs/>
                <w:sz w:val="28"/>
                <w:szCs w:val="28"/>
                <w:lang w:eastAsia="en-US"/>
              </w:rPr>
              <w:t xml:space="preserve">, </w:t>
            </w:r>
            <w:r w:rsidRPr="0085653B">
              <w:rPr>
                <w:rFonts w:ascii="Times New Roman" w:hAnsi="Times New Roman" w:cs="Times New Roman"/>
                <w:bCs/>
                <w:sz w:val="28"/>
                <w:szCs w:val="28"/>
                <w:lang w:val="en-US" w:eastAsia="en-US"/>
              </w:rPr>
              <w:t>2323955401</w:t>
            </w:r>
            <w:r w:rsidRPr="0085653B">
              <w:rPr>
                <w:rFonts w:ascii="Times New Roman" w:hAnsi="Times New Roman" w:cs="Times New Roman"/>
                <w:bCs/>
                <w:sz w:val="28"/>
                <w:szCs w:val="28"/>
                <w:lang w:eastAsia="en-US"/>
              </w:rPr>
              <w:t xml:space="preserve">, 2323955402 </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 xml:space="preserve">2323981301, 2323981305, 2323985001 </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 xml:space="preserve">2323985002, 2323985003, 2323985004 </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2323985701, 2323985702,2323985704</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2323985706, 2323985707, 2323986201,</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 xml:space="preserve">2323986202, 2323986203, 2323986204, </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 xml:space="preserve">2323986205,2323986205, 2323986501, </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 xml:space="preserve">2323986502, 2323986503,2323986504, </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 xml:space="preserve">2323987901, 2323987902, 2323987907, </w:t>
            </w:r>
          </w:p>
          <w:p w:rsidR="00E02995" w:rsidRPr="0085653B" w:rsidRDefault="00E02995" w:rsidP="00181EE0">
            <w:pPr>
              <w:spacing w:line="276" w:lineRule="auto"/>
              <w:ind w:right="-2699" w:hanging="62"/>
              <w:rPr>
                <w:rFonts w:ascii="Times New Roman" w:hAnsi="Times New Roman" w:cs="Times New Roman"/>
                <w:bCs/>
                <w:sz w:val="28"/>
                <w:szCs w:val="28"/>
                <w:lang w:eastAsia="en-US"/>
              </w:rPr>
            </w:pPr>
            <w:r w:rsidRPr="0085653B">
              <w:rPr>
                <w:rFonts w:ascii="Times New Roman" w:hAnsi="Times New Roman" w:cs="Times New Roman"/>
                <w:bCs/>
                <w:sz w:val="28"/>
                <w:szCs w:val="28"/>
                <w:lang w:eastAsia="en-US"/>
              </w:rPr>
              <w:t>2323987903,2323988501, 2323988502</w:t>
            </w:r>
          </w:p>
          <w:p w:rsidR="00E02995" w:rsidRPr="0085653B" w:rsidRDefault="00E02995" w:rsidP="00181EE0">
            <w:pPr>
              <w:spacing w:after="0" w:line="276" w:lineRule="auto"/>
              <w:ind w:left="0" w:right="0" w:firstLine="0"/>
              <w:jc w:val="left"/>
              <w:rPr>
                <w:rFonts w:ascii="Times New Roman" w:hAnsi="Times New Roman" w:cs="Times New Roman"/>
                <w:sz w:val="28"/>
                <w:szCs w:val="28"/>
                <w:lang w:val="uk-UA"/>
              </w:rPr>
            </w:pPr>
          </w:p>
        </w:tc>
        <w:tc>
          <w:tcPr>
            <w:tcW w:w="3008"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8"/>
                <w:szCs w:val="28"/>
                <w:lang w:val="uk-UA"/>
              </w:rPr>
            </w:pPr>
            <w:r w:rsidRPr="0085653B">
              <w:rPr>
                <w:rFonts w:ascii="Times New Roman" w:hAnsi="Times New Roman" w:cs="Times New Roman"/>
                <w:b/>
                <w:color w:val="auto"/>
                <w:sz w:val="28"/>
                <w:szCs w:val="28"/>
                <w:shd w:val="clear" w:color="auto" w:fill="auto"/>
                <w:lang w:val="uk-UA"/>
              </w:rPr>
              <w:t xml:space="preserve">Комишуваська селищна  рада </w:t>
            </w:r>
          </w:p>
        </w:tc>
      </w:tr>
      <w:tr w:rsidR="00E02995" w:rsidRPr="0085653B" w:rsidTr="00181EE0">
        <w:tblPrEx>
          <w:tblCellMar>
            <w:left w:w="108" w:type="dxa"/>
            <w:right w:w="52" w:type="dxa"/>
          </w:tblCellMar>
        </w:tblPrEx>
        <w:trPr>
          <w:trHeight w:val="516"/>
        </w:trPr>
        <w:tc>
          <w:tcPr>
            <w:tcW w:w="590"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w:t>
            </w:r>
            <w:r w:rsidRPr="0085653B">
              <w:rPr>
                <w:rFonts w:ascii="Times New Roman" w:hAnsi="Times New Roman" w:cs="Times New Roman"/>
                <w:color w:val="000000"/>
                <w:sz w:val="24"/>
                <w:szCs w:val="24"/>
                <w:shd w:val="clear" w:color="auto" w:fill="auto"/>
                <w:lang w:val="uk-UA"/>
              </w:rPr>
              <w:t xml:space="preserve"> з/п</w:t>
            </w:r>
          </w:p>
        </w:tc>
        <w:tc>
          <w:tcPr>
            <w:tcW w:w="7836" w:type="dxa"/>
            <w:gridSpan w:val="4"/>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Група платників, категорія/ класифікація будівель та споруд</w:t>
            </w:r>
            <w:r w:rsidRPr="0085653B">
              <w:rPr>
                <w:rFonts w:ascii="Times New Roman" w:hAnsi="Times New Roman" w:cs="Times New Roman"/>
                <w:b/>
                <w:color w:val="000000"/>
                <w:sz w:val="24"/>
                <w:szCs w:val="24"/>
                <w:shd w:val="clear" w:color="auto" w:fill="auto"/>
                <w:vertAlign w:val="superscript"/>
                <w:lang w:val="uk-UA"/>
              </w:rPr>
              <w:t xml:space="preserve">2 </w:t>
            </w:r>
          </w:p>
        </w:tc>
        <w:tc>
          <w:tcPr>
            <w:tcW w:w="179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168" w:right="0" w:hanging="6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Розмір пільги  (у відсотках)</w:t>
            </w:r>
          </w:p>
        </w:tc>
      </w:tr>
      <w:tr w:rsidR="00E02995" w:rsidRPr="0085653B" w:rsidTr="00181EE0">
        <w:tblPrEx>
          <w:tblCellMar>
            <w:left w:w="108" w:type="dxa"/>
            <w:right w:w="52" w:type="dxa"/>
          </w:tblCellMar>
        </w:tblPrEx>
        <w:trPr>
          <w:trHeight w:val="498"/>
        </w:trPr>
        <w:tc>
          <w:tcPr>
            <w:tcW w:w="590" w:type="dxa"/>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1 </w:t>
            </w:r>
          </w:p>
        </w:tc>
        <w:tc>
          <w:tcPr>
            <w:tcW w:w="7836" w:type="dxa"/>
            <w:gridSpan w:val="4"/>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Особи, на яких поширюється дія Закону України "Про статус ветеранів війни, гарантії їх соціального захисту", у власності яких перебувають </w:t>
            </w:r>
          </w:p>
        </w:tc>
        <w:tc>
          <w:tcPr>
            <w:tcW w:w="1799" w:type="dxa"/>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r>
      <w:tr w:rsidR="00E02995" w:rsidRPr="0085653B" w:rsidTr="00181EE0">
        <w:tblPrEx>
          <w:tblCellMar>
            <w:left w:w="108" w:type="dxa"/>
            <w:right w:w="52" w:type="dxa"/>
          </w:tblCellMar>
        </w:tblPrEx>
        <w:trPr>
          <w:trHeight w:val="777"/>
        </w:trPr>
        <w:tc>
          <w:tcPr>
            <w:tcW w:w="590"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7836" w:type="dxa"/>
            <w:gridSpan w:val="4"/>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5" w:firstLine="0"/>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об'єкти житлової нерухомості, в тому числі їх частки (пільга застосовується лише для одного об’єкта житлової нерухомості на одну особу вказаної категорії)  </w:t>
            </w:r>
          </w:p>
        </w:tc>
        <w:tc>
          <w:tcPr>
            <w:tcW w:w="1799"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100 </w:t>
            </w:r>
          </w:p>
        </w:tc>
      </w:tr>
      <w:tr w:rsidR="00E02995" w:rsidRPr="0085653B" w:rsidTr="00181EE0">
        <w:tblPrEx>
          <w:tblCellMar>
            <w:left w:w="108" w:type="dxa"/>
            <w:right w:w="52" w:type="dxa"/>
          </w:tblCellMar>
        </w:tblPrEx>
        <w:trPr>
          <w:trHeight w:val="263"/>
        </w:trPr>
        <w:tc>
          <w:tcPr>
            <w:tcW w:w="590" w:type="dxa"/>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2 </w:t>
            </w:r>
          </w:p>
        </w:tc>
        <w:tc>
          <w:tcPr>
            <w:tcW w:w="7836" w:type="dxa"/>
            <w:gridSpan w:val="4"/>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Інваліди І-</w:t>
            </w:r>
            <w:proofErr w:type="spellStart"/>
            <w:r w:rsidRPr="0085653B">
              <w:rPr>
                <w:rFonts w:ascii="Times New Roman" w:hAnsi="Times New Roman" w:cs="Times New Roman"/>
                <w:color w:val="auto"/>
                <w:sz w:val="24"/>
                <w:szCs w:val="24"/>
                <w:shd w:val="clear" w:color="auto" w:fill="auto"/>
                <w:lang w:val="uk-UA"/>
              </w:rPr>
              <w:t>ої</w:t>
            </w:r>
            <w:proofErr w:type="spellEnd"/>
            <w:r w:rsidRPr="0085653B">
              <w:rPr>
                <w:rFonts w:ascii="Times New Roman" w:hAnsi="Times New Roman" w:cs="Times New Roman"/>
                <w:color w:val="auto"/>
                <w:sz w:val="24"/>
                <w:szCs w:val="24"/>
                <w:shd w:val="clear" w:color="auto" w:fill="auto"/>
                <w:lang w:val="uk-UA"/>
              </w:rPr>
              <w:t xml:space="preserve"> групи, у власності яких перебувають об'єкти житлової </w:t>
            </w:r>
          </w:p>
        </w:tc>
        <w:tc>
          <w:tcPr>
            <w:tcW w:w="1799" w:type="dxa"/>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r>
      <w:tr w:rsidR="00E02995" w:rsidRPr="0085653B" w:rsidTr="00181EE0">
        <w:tblPrEx>
          <w:tblCellMar>
            <w:left w:w="108" w:type="dxa"/>
            <w:right w:w="52" w:type="dxa"/>
          </w:tblCellMar>
        </w:tblPrEx>
        <w:trPr>
          <w:trHeight w:val="505"/>
        </w:trPr>
        <w:tc>
          <w:tcPr>
            <w:tcW w:w="590"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7836" w:type="dxa"/>
            <w:gridSpan w:val="4"/>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нерухомості, в тому числі їх частки (пільга застосовується лише для одного об’єкта житлової нерухомості на одну особу вказаної категорії)  </w:t>
            </w:r>
          </w:p>
        </w:tc>
        <w:tc>
          <w:tcPr>
            <w:tcW w:w="1799"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100 </w:t>
            </w:r>
          </w:p>
        </w:tc>
      </w:tr>
      <w:tr w:rsidR="00E02995" w:rsidRPr="0085653B" w:rsidTr="00181EE0">
        <w:tblPrEx>
          <w:tblCellMar>
            <w:left w:w="108" w:type="dxa"/>
            <w:right w:w="52" w:type="dxa"/>
          </w:tblCellMar>
        </w:tblPrEx>
        <w:trPr>
          <w:trHeight w:val="286"/>
        </w:trPr>
        <w:tc>
          <w:tcPr>
            <w:tcW w:w="590" w:type="dxa"/>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3 </w:t>
            </w:r>
          </w:p>
        </w:tc>
        <w:tc>
          <w:tcPr>
            <w:tcW w:w="7836" w:type="dxa"/>
            <w:gridSpan w:val="4"/>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Пенсіонери за віком, які не перебувають у трудових відносинах з </w:t>
            </w:r>
          </w:p>
        </w:tc>
        <w:tc>
          <w:tcPr>
            <w:tcW w:w="1799" w:type="dxa"/>
            <w:tcBorders>
              <w:top w:val="single" w:sz="4" w:space="0" w:color="000000"/>
              <w:left w:val="single" w:sz="4" w:space="0" w:color="000000"/>
              <w:bottom w:val="nil"/>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r>
      <w:tr w:rsidR="00E02995" w:rsidRPr="0085653B" w:rsidTr="00181EE0">
        <w:tblPrEx>
          <w:tblCellMar>
            <w:left w:w="108" w:type="dxa"/>
            <w:right w:w="52" w:type="dxa"/>
          </w:tblCellMar>
        </w:tblPrEx>
        <w:trPr>
          <w:trHeight w:val="736"/>
        </w:trPr>
        <w:tc>
          <w:tcPr>
            <w:tcW w:w="590" w:type="dxa"/>
            <w:tcBorders>
              <w:top w:val="nil"/>
              <w:left w:val="single" w:sz="4" w:space="0" w:color="000000"/>
              <w:bottom w:val="nil"/>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7836" w:type="dxa"/>
            <w:gridSpan w:val="4"/>
            <w:tcBorders>
              <w:top w:val="nil"/>
              <w:left w:val="single" w:sz="4" w:space="0" w:color="000000"/>
              <w:bottom w:val="nil"/>
              <w:right w:val="single" w:sz="4" w:space="0" w:color="000000"/>
            </w:tcBorders>
          </w:tcPr>
          <w:p w:rsidR="00E02995" w:rsidRPr="0085653B" w:rsidRDefault="00E02995" w:rsidP="00181EE0">
            <w:pPr>
              <w:spacing w:after="29" w:line="233" w:lineRule="auto"/>
              <w:ind w:left="0" w:right="0" w:firstLine="0"/>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роботодавцем та не є приватними підприємцями (пільга застосовується лише для одного об’єкта житлової нерухомості на одну особу вказаної категорії)</w:t>
            </w:r>
          </w:p>
        </w:tc>
        <w:tc>
          <w:tcPr>
            <w:tcW w:w="1799" w:type="dxa"/>
            <w:tcBorders>
              <w:top w:val="nil"/>
              <w:left w:val="single" w:sz="4" w:space="0" w:color="000000"/>
              <w:bottom w:val="nil"/>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 xml:space="preserve">100 </w:t>
            </w:r>
          </w:p>
        </w:tc>
      </w:tr>
      <w:tr w:rsidR="00E02995" w:rsidRPr="0085653B" w:rsidTr="00181EE0">
        <w:tblPrEx>
          <w:tblCellMar>
            <w:left w:w="108" w:type="dxa"/>
            <w:right w:w="52" w:type="dxa"/>
          </w:tblCellMar>
        </w:tblPrEx>
        <w:trPr>
          <w:trHeight w:val="736"/>
        </w:trPr>
        <w:tc>
          <w:tcPr>
            <w:tcW w:w="590" w:type="dxa"/>
            <w:tcBorders>
              <w:top w:val="nil"/>
              <w:left w:val="single" w:sz="4" w:space="0" w:color="000000"/>
              <w:bottom w:val="nil"/>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836" w:type="dxa"/>
            <w:gridSpan w:val="4"/>
            <w:tcBorders>
              <w:top w:val="nil"/>
              <w:left w:val="single" w:sz="4" w:space="0" w:color="000000"/>
              <w:bottom w:val="nil"/>
              <w:right w:val="single" w:sz="4" w:space="0" w:color="000000"/>
            </w:tcBorders>
          </w:tcPr>
          <w:p w:rsidR="00E02995" w:rsidRPr="0085653B" w:rsidRDefault="00E02995" w:rsidP="00181EE0">
            <w:pPr>
              <w:spacing w:after="29" w:line="233" w:lineRule="auto"/>
              <w:ind w:left="0" w:right="0" w:firstLine="0"/>
              <w:rPr>
                <w:rFonts w:ascii="Times New Roman" w:hAnsi="Times New Roman" w:cs="Times New Roman"/>
                <w:b/>
                <w:color w:val="6C91CB"/>
                <w:sz w:val="24"/>
                <w:szCs w:val="24"/>
                <w:shd w:val="clear" w:color="auto" w:fill="auto"/>
                <w:lang w:val="uk-UA"/>
              </w:rPr>
            </w:pPr>
          </w:p>
        </w:tc>
        <w:tc>
          <w:tcPr>
            <w:tcW w:w="1799" w:type="dxa"/>
            <w:tcBorders>
              <w:top w:val="nil"/>
              <w:left w:val="single" w:sz="4" w:space="0" w:color="000000"/>
              <w:bottom w:val="nil"/>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shd w:val="clear" w:color="auto" w:fill="auto"/>
                <w:lang w:val="uk-UA"/>
              </w:rPr>
            </w:pPr>
          </w:p>
        </w:tc>
      </w:tr>
      <w:tr w:rsidR="00E02995" w:rsidRPr="0085653B" w:rsidTr="00181EE0">
        <w:tblPrEx>
          <w:tblCellMar>
            <w:left w:w="108" w:type="dxa"/>
            <w:right w:w="52" w:type="dxa"/>
          </w:tblCellMar>
        </w:tblPrEx>
        <w:trPr>
          <w:trHeight w:val="80"/>
        </w:trPr>
        <w:tc>
          <w:tcPr>
            <w:tcW w:w="590"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836" w:type="dxa"/>
            <w:gridSpan w:val="4"/>
            <w:tcBorders>
              <w:top w:val="nil"/>
              <w:left w:val="single" w:sz="4" w:space="0" w:color="000000"/>
              <w:bottom w:val="single" w:sz="4" w:space="0" w:color="000000"/>
              <w:right w:val="single" w:sz="4" w:space="0" w:color="000000"/>
            </w:tcBorders>
          </w:tcPr>
          <w:p w:rsidR="00E02995" w:rsidRPr="0085653B" w:rsidRDefault="00E02995" w:rsidP="00181EE0">
            <w:pPr>
              <w:spacing w:after="29" w:line="233" w:lineRule="auto"/>
              <w:ind w:left="0" w:right="0" w:firstLine="0"/>
              <w:rPr>
                <w:rFonts w:ascii="Times New Roman" w:hAnsi="Times New Roman" w:cs="Times New Roman"/>
                <w:b/>
                <w:color w:val="6C91CB"/>
                <w:sz w:val="24"/>
                <w:szCs w:val="24"/>
                <w:shd w:val="clear" w:color="auto" w:fill="auto"/>
                <w:lang w:val="uk-UA"/>
              </w:rPr>
            </w:pPr>
          </w:p>
        </w:tc>
        <w:tc>
          <w:tcPr>
            <w:tcW w:w="1799"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shd w:val="clear" w:color="auto" w:fill="auto"/>
                <w:lang w:val="uk-UA"/>
              </w:rPr>
            </w:pPr>
          </w:p>
        </w:tc>
      </w:tr>
      <w:tr w:rsidR="00E02995" w:rsidRPr="0085653B" w:rsidTr="00181EE0">
        <w:tblPrEx>
          <w:tblCellMar>
            <w:left w:w="108" w:type="dxa"/>
            <w:right w:w="52" w:type="dxa"/>
          </w:tblCellMar>
        </w:tblPrEx>
        <w:trPr>
          <w:trHeight w:val="736"/>
        </w:trPr>
        <w:tc>
          <w:tcPr>
            <w:tcW w:w="590"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836" w:type="dxa"/>
            <w:gridSpan w:val="4"/>
            <w:tcBorders>
              <w:top w:val="nil"/>
              <w:left w:val="single" w:sz="4" w:space="0" w:color="000000"/>
              <w:bottom w:val="single" w:sz="4" w:space="0" w:color="000000"/>
              <w:right w:val="single" w:sz="4" w:space="0" w:color="000000"/>
            </w:tcBorders>
          </w:tcPr>
          <w:p w:rsidR="00E02995" w:rsidRPr="0085653B" w:rsidRDefault="00E02995" w:rsidP="00181EE0">
            <w:pPr>
              <w:spacing w:after="29" w:line="233" w:lineRule="auto"/>
              <w:ind w:left="0" w:right="0" w:firstLine="0"/>
              <w:rPr>
                <w:rFonts w:ascii="Times New Roman" w:hAnsi="Times New Roman" w:cs="Times New Roman"/>
                <w:b/>
                <w:color w:val="6C91CB"/>
                <w:sz w:val="24"/>
                <w:szCs w:val="24"/>
                <w:shd w:val="clear" w:color="auto" w:fill="auto"/>
                <w:lang w:val="uk-UA"/>
              </w:rPr>
            </w:pPr>
            <w:r w:rsidRPr="0085653B">
              <w:rPr>
                <w:rFonts w:ascii="Times New Roman" w:hAnsi="Times New Roman" w:cs="Times New Roman"/>
                <w:sz w:val="24"/>
                <w:szCs w:val="24"/>
              </w:rPr>
              <w:t xml:space="preserve">на </w:t>
            </w:r>
            <w:proofErr w:type="spellStart"/>
            <w:r w:rsidRPr="0085653B">
              <w:rPr>
                <w:rFonts w:ascii="Times New Roman" w:hAnsi="Times New Roman" w:cs="Times New Roman"/>
                <w:sz w:val="24"/>
                <w:szCs w:val="24"/>
              </w:rPr>
              <w:t>об’єкти</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житлової</w:t>
            </w:r>
            <w:proofErr w:type="spellEnd"/>
            <w:r w:rsidRPr="0085653B">
              <w:rPr>
                <w:rFonts w:ascii="Times New Roman" w:hAnsi="Times New Roman" w:cs="Times New Roman"/>
                <w:sz w:val="24"/>
                <w:szCs w:val="24"/>
              </w:rPr>
              <w:t xml:space="preserve"> та </w:t>
            </w:r>
            <w:proofErr w:type="spellStart"/>
            <w:r w:rsidRPr="0085653B">
              <w:rPr>
                <w:rFonts w:ascii="Times New Roman" w:hAnsi="Times New Roman" w:cs="Times New Roman"/>
                <w:sz w:val="24"/>
                <w:szCs w:val="24"/>
              </w:rPr>
              <w:t>нежитлової</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нерухомості</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які</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перебувають</w:t>
            </w:r>
            <w:proofErr w:type="spellEnd"/>
            <w:r w:rsidRPr="0085653B">
              <w:rPr>
                <w:rFonts w:ascii="Times New Roman" w:hAnsi="Times New Roman" w:cs="Times New Roman"/>
                <w:sz w:val="24"/>
                <w:szCs w:val="24"/>
              </w:rPr>
              <w:t xml:space="preserve"> у власності </w:t>
            </w:r>
            <w:proofErr w:type="spellStart"/>
            <w:r w:rsidRPr="0085653B">
              <w:rPr>
                <w:rFonts w:ascii="Times New Roman" w:hAnsi="Times New Roman" w:cs="Times New Roman"/>
                <w:sz w:val="24"/>
                <w:szCs w:val="24"/>
              </w:rPr>
              <w:t>релігійних</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організацій</w:t>
            </w:r>
            <w:proofErr w:type="spellEnd"/>
            <w:r w:rsidRPr="0085653B">
              <w:rPr>
                <w:rFonts w:ascii="Times New Roman" w:hAnsi="Times New Roman" w:cs="Times New Roman"/>
                <w:sz w:val="24"/>
                <w:szCs w:val="24"/>
              </w:rPr>
              <w:t xml:space="preserve"> України, </w:t>
            </w:r>
            <w:proofErr w:type="spellStart"/>
            <w:r w:rsidRPr="0085653B">
              <w:rPr>
                <w:rFonts w:ascii="Times New Roman" w:hAnsi="Times New Roman" w:cs="Times New Roman"/>
                <w:sz w:val="24"/>
                <w:szCs w:val="24"/>
              </w:rPr>
              <w:t>статути</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положення</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яких</w:t>
            </w:r>
            <w:proofErr w:type="spellEnd"/>
            <w:r w:rsidRPr="0085653B">
              <w:rPr>
                <w:rFonts w:ascii="Times New Roman" w:hAnsi="Times New Roman" w:cs="Times New Roman"/>
                <w:sz w:val="24"/>
                <w:szCs w:val="24"/>
              </w:rPr>
              <w:t xml:space="preserve"> </w:t>
            </w:r>
            <w:proofErr w:type="spellStart"/>
            <w:r w:rsidRPr="0085653B">
              <w:rPr>
                <w:rFonts w:ascii="Times New Roman" w:hAnsi="Times New Roman" w:cs="Times New Roman"/>
                <w:sz w:val="24"/>
                <w:szCs w:val="24"/>
              </w:rPr>
              <w:t>зареєстровані</w:t>
            </w:r>
            <w:proofErr w:type="spellEnd"/>
            <w:r w:rsidRPr="0085653B">
              <w:rPr>
                <w:rFonts w:ascii="Times New Roman" w:hAnsi="Times New Roman" w:cs="Times New Roman"/>
                <w:sz w:val="24"/>
                <w:szCs w:val="24"/>
              </w:rPr>
              <w:t xml:space="preserve"> у </w:t>
            </w:r>
            <w:proofErr w:type="spellStart"/>
            <w:r w:rsidRPr="0085653B">
              <w:rPr>
                <w:rFonts w:ascii="Times New Roman" w:hAnsi="Times New Roman" w:cs="Times New Roman"/>
                <w:sz w:val="24"/>
                <w:szCs w:val="24"/>
              </w:rPr>
              <w:t>встановленому</w:t>
            </w:r>
            <w:proofErr w:type="spellEnd"/>
            <w:r w:rsidRPr="0085653B">
              <w:rPr>
                <w:rFonts w:ascii="Times New Roman" w:hAnsi="Times New Roman" w:cs="Times New Roman"/>
                <w:sz w:val="24"/>
                <w:szCs w:val="24"/>
              </w:rPr>
              <w:t xml:space="preserve"> законом порядку, та </w:t>
            </w:r>
            <w:proofErr w:type="spellStart"/>
            <w:r w:rsidRPr="0085653B">
              <w:rPr>
                <w:rFonts w:ascii="Times New Roman" w:hAnsi="Times New Roman" w:cs="Times New Roman"/>
                <w:sz w:val="24"/>
                <w:szCs w:val="24"/>
              </w:rPr>
              <w:t>використовуються</w:t>
            </w:r>
            <w:proofErr w:type="spellEnd"/>
            <w:r w:rsidRPr="0085653B">
              <w:rPr>
                <w:rFonts w:ascii="Times New Roman" w:hAnsi="Times New Roman" w:cs="Times New Roman"/>
                <w:sz w:val="24"/>
                <w:szCs w:val="24"/>
              </w:rPr>
              <w:t xml:space="preserve"> для забезпечення діяльності, </w:t>
            </w:r>
            <w:proofErr w:type="spellStart"/>
            <w:r w:rsidRPr="0085653B">
              <w:rPr>
                <w:rFonts w:ascii="Times New Roman" w:hAnsi="Times New Roman" w:cs="Times New Roman"/>
                <w:sz w:val="24"/>
                <w:szCs w:val="24"/>
              </w:rPr>
              <w:t>передбаченої</w:t>
            </w:r>
            <w:proofErr w:type="spellEnd"/>
            <w:r w:rsidRPr="0085653B">
              <w:rPr>
                <w:rFonts w:ascii="Times New Roman" w:hAnsi="Times New Roman" w:cs="Times New Roman"/>
                <w:sz w:val="24"/>
                <w:szCs w:val="24"/>
              </w:rPr>
              <w:t xml:space="preserve"> такими статутами (</w:t>
            </w:r>
            <w:proofErr w:type="spellStart"/>
            <w:r w:rsidRPr="0085653B">
              <w:rPr>
                <w:rFonts w:ascii="Times New Roman" w:hAnsi="Times New Roman" w:cs="Times New Roman"/>
                <w:sz w:val="24"/>
                <w:szCs w:val="24"/>
              </w:rPr>
              <w:t>положеннями</w:t>
            </w:r>
            <w:proofErr w:type="spellEnd"/>
            <w:r w:rsidRPr="0085653B">
              <w:rPr>
                <w:rFonts w:ascii="Times New Roman" w:hAnsi="Times New Roman" w:cs="Times New Roman"/>
                <w:sz w:val="24"/>
                <w:szCs w:val="24"/>
              </w:rPr>
              <w:t>) .</w:t>
            </w:r>
          </w:p>
        </w:tc>
        <w:tc>
          <w:tcPr>
            <w:tcW w:w="1799"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shd w:val="clear" w:color="auto" w:fill="auto"/>
                <w:lang w:val="uk-UA"/>
              </w:rPr>
            </w:pPr>
            <w:r w:rsidRPr="0085653B">
              <w:rPr>
                <w:rFonts w:ascii="Times New Roman" w:hAnsi="Times New Roman" w:cs="Times New Roman"/>
                <w:color w:val="auto"/>
                <w:sz w:val="24"/>
                <w:szCs w:val="24"/>
                <w:shd w:val="clear" w:color="auto" w:fill="auto"/>
                <w:lang w:val="uk-UA"/>
              </w:rPr>
              <w:t>100</w:t>
            </w:r>
          </w:p>
        </w:tc>
      </w:tr>
      <w:tr w:rsidR="00E02995" w:rsidRPr="0085653B" w:rsidTr="00181EE0">
        <w:tblPrEx>
          <w:tblCellMar>
            <w:left w:w="108" w:type="dxa"/>
            <w:right w:w="52" w:type="dxa"/>
          </w:tblCellMar>
        </w:tblPrEx>
        <w:trPr>
          <w:trHeight w:val="736"/>
        </w:trPr>
        <w:tc>
          <w:tcPr>
            <w:tcW w:w="590"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836" w:type="dxa"/>
            <w:gridSpan w:val="4"/>
            <w:tcBorders>
              <w:top w:val="nil"/>
              <w:left w:val="single" w:sz="4" w:space="0" w:color="000000"/>
              <w:bottom w:val="single" w:sz="4" w:space="0" w:color="000000"/>
              <w:right w:val="single" w:sz="4" w:space="0" w:color="000000"/>
            </w:tcBorders>
          </w:tcPr>
          <w:p w:rsidR="00E02995" w:rsidRPr="0085653B" w:rsidRDefault="00E02995" w:rsidP="00181EE0">
            <w:pPr>
              <w:tabs>
                <w:tab w:val="left" w:pos="993"/>
              </w:tabs>
              <w:ind w:left="0" w:firstLine="8"/>
              <w:rPr>
                <w:rFonts w:ascii="Times New Roman" w:hAnsi="Times New Roman" w:cs="Times New Roman"/>
                <w:sz w:val="24"/>
                <w:szCs w:val="24"/>
                <w:lang w:val="uk-UA"/>
              </w:rPr>
            </w:pPr>
            <w:r w:rsidRPr="0085653B">
              <w:rPr>
                <w:rFonts w:ascii="Times New Roman" w:hAnsi="Times New Roman" w:cs="Times New Roman"/>
                <w:sz w:val="24"/>
                <w:szCs w:val="24"/>
                <w:lang w:val="uk-UA"/>
              </w:rPr>
              <w:t>господарські (присадибні) будівлі-допоміжні (нежитлові) приміщення, до яких належать сараї, хліви, індивідуальні гаражі, літні кухні, майстерні, вбиральні, погреби, навіси, котельні, бойлерні, трансформаторні підстанції тощо (за умови, якщо такі об’єкти нежитлової нерухомості не використовуються їх власниками з метою одержання доходів)</w:t>
            </w:r>
          </w:p>
        </w:tc>
        <w:tc>
          <w:tcPr>
            <w:tcW w:w="1799" w:type="dxa"/>
            <w:tcBorders>
              <w:top w:val="nil"/>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shd w:val="clear" w:color="auto" w:fill="auto"/>
                <w:lang w:val="uk-UA"/>
              </w:rPr>
            </w:pPr>
            <w:r w:rsidRPr="0085653B">
              <w:rPr>
                <w:rFonts w:ascii="Times New Roman" w:hAnsi="Times New Roman" w:cs="Times New Roman"/>
                <w:color w:val="auto"/>
                <w:sz w:val="24"/>
                <w:szCs w:val="24"/>
                <w:shd w:val="clear" w:color="auto" w:fill="auto"/>
                <w:lang w:val="uk-UA"/>
              </w:rPr>
              <w:t>100</w:t>
            </w:r>
          </w:p>
        </w:tc>
      </w:tr>
    </w:tbl>
    <w:p w:rsidR="00E02995" w:rsidRDefault="00E02995" w:rsidP="00E02995">
      <w:pPr>
        <w:tabs>
          <w:tab w:val="left" w:pos="1185"/>
        </w:tabs>
        <w:ind w:left="0" w:firstLine="0"/>
        <w:rPr>
          <w:rFonts w:ascii="Times New Roman" w:hAnsi="Times New Roman" w:cs="Times New Roman"/>
          <w:sz w:val="28"/>
          <w:szCs w:val="28"/>
          <w:lang w:val="uk-UA"/>
        </w:rPr>
      </w:pPr>
    </w:p>
    <w:p w:rsidR="001B44AF" w:rsidRPr="001B44AF" w:rsidRDefault="001B44AF" w:rsidP="001B44AF">
      <w:pPr>
        <w:spacing w:after="0" w:line="240" w:lineRule="auto"/>
        <w:ind w:left="0" w:right="0" w:firstLine="0"/>
        <w:rPr>
          <w:rFonts w:ascii="Times New Roman" w:hAnsi="Times New Roman" w:cs="Times New Roman"/>
          <w:sz w:val="24"/>
          <w:szCs w:val="24"/>
          <w:lang w:val="uk-UA"/>
        </w:rPr>
      </w:pPr>
      <w:r w:rsidRPr="001B44AF">
        <w:rPr>
          <w:rFonts w:ascii="Times New Roman" w:hAnsi="Times New Roman" w:cs="Times New Roman"/>
          <w:sz w:val="24"/>
          <w:szCs w:val="24"/>
          <w:lang w:val="uk-UA"/>
        </w:rPr>
        <w:t xml:space="preserve">Начальник фінансового відділу-головний </w:t>
      </w:r>
    </w:p>
    <w:p w:rsidR="001B44AF" w:rsidRPr="001B44AF" w:rsidRDefault="001B44AF" w:rsidP="001B44AF">
      <w:pPr>
        <w:spacing w:after="0" w:line="240" w:lineRule="auto"/>
        <w:ind w:left="0" w:right="0" w:firstLine="0"/>
        <w:rPr>
          <w:rFonts w:ascii="Times New Roman" w:hAnsi="Times New Roman" w:cs="Times New Roman"/>
          <w:sz w:val="24"/>
          <w:szCs w:val="24"/>
          <w:lang w:val="uk-UA"/>
        </w:rPr>
      </w:pPr>
      <w:r w:rsidRPr="001B44AF">
        <w:rPr>
          <w:rFonts w:ascii="Times New Roman" w:hAnsi="Times New Roman" w:cs="Times New Roman"/>
          <w:sz w:val="24"/>
          <w:szCs w:val="24"/>
          <w:lang w:val="uk-UA"/>
        </w:rPr>
        <w:t xml:space="preserve">бухгалтер селищної ради                                                  </w:t>
      </w:r>
      <w:r>
        <w:rPr>
          <w:rFonts w:ascii="Times New Roman" w:hAnsi="Times New Roman" w:cs="Times New Roman"/>
          <w:sz w:val="24"/>
          <w:szCs w:val="24"/>
          <w:lang w:val="uk-UA"/>
        </w:rPr>
        <w:t xml:space="preserve">                            </w:t>
      </w:r>
      <w:r w:rsidRPr="001B44AF">
        <w:rPr>
          <w:rFonts w:ascii="Times New Roman" w:hAnsi="Times New Roman" w:cs="Times New Roman"/>
          <w:sz w:val="24"/>
          <w:szCs w:val="24"/>
          <w:lang w:val="uk-UA"/>
        </w:rPr>
        <w:t xml:space="preserve">      Т.Р. Івахненко</w:t>
      </w:r>
    </w:p>
    <w:p w:rsidR="00E02995" w:rsidRPr="00E02995" w:rsidRDefault="00E02995" w:rsidP="00E02995">
      <w:pPr>
        <w:rPr>
          <w:rFonts w:ascii="Times New Roman" w:hAnsi="Times New Roman" w:cs="Times New Roman"/>
          <w:sz w:val="28"/>
          <w:szCs w:val="28"/>
          <w:lang w:val="uk-UA"/>
        </w:rPr>
        <w:sectPr w:rsidR="00E02995" w:rsidRPr="00E02995" w:rsidSect="009671BD">
          <w:headerReference w:type="even" r:id="rId32"/>
          <w:headerReference w:type="default" r:id="rId33"/>
          <w:footerReference w:type="even" r:id="rId34"/>
          <w:headerReference w:type="first" r:id="rId35"/>
          <w:footerReference w:type="first" r:id="rId36"/>
          <w:footnotePr>
            <w:numRestart w:val="eachPage"/>
          </w:footnotePr>
          <w:pgSz w:w="11906" w:h="16838"/>
          <w:pgMar w:top="1134" w:right="567" w:bottom="1134" w:left="1701" w:header="720" w:footer="465" w:gutter="0"/>
          <w:cols w:space="720"/>
          <w:titlePg/>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F77C05" w:rsidTr="00F77C05">
        <w:tc>
          <w:tcPr>
            <w:tcW w:w="5353" w:type="dxa"/>
          </w:tcPr>
          <w:p w:rsidR="00F77C05" w:rsidRDefault="00F77C05" w:rsidP="00F07EA9">
            <w:pPr>
              <w:spacing w:after="0" w:line="240" w:lineRule="auto"/>
              <w:ind w:left="0" w:right="0" w:firstLine="0"/>
              <w:rPr>
                <w:rFonts w:ascii="Times New Roman" w:hAnsi="Times New Roman" w:cs="Times New Roman"/>
                <w:color w:val="000000"/>
                <w:sz w:val="24"/>
                <w:szCs w:val="24"/>
                <w:shd w:val="clear" w:color="auto" w:fill="auto"/>
                <w:lang w:val="uk-UA"/>
              </w:rPr>
            </w:pPr>
          </w:p>
        </w:tc>
        <w:tc>
          <w:tcPr>
            <w:tcW w:w="4217" w:type="dxa"/>
          </w:tcPr>
          <w:p w:rsidR="00F77C05" w:rsidRPr="00DB05E6" w:rsidRDefault="00F77C05" w:rsidP="00F07EA9">
            <w:pPr>
              <w:spacing w:after="0" w:line="240" w:lineRule="auto"/>
              <w:ind w:left="0" w:right="0" w:firstLine="0"/>
              <w:rPr>
                <w:rFonts w:ascii="Times New Roman" w:hAnsi="Times New Roman" w:cs="Times New Roman"/>
                <w:color w:val="000000"/>
                <w:sz w:val="24"/>
                <w:szCs w:val="24"/>
                <w:shd w:val="clear" w:color="auto" w:fill="auto"/>
                <w:lang w:val="uk-UA"/>
              </w:rPr>
            </w:pPr>
            <w:r>
              <w:rPr>
                <w:rFonts w:ascii="Times New Roman" w:hAnsi="Times New Roman" w:cs="Times New Roman"/>
                <w:color w:val="000000"/>
                <w:sz w:val="24"/>
                <w:szCs w:val="24"/>
                <w:shd w:val="clear" w:color="auto" w:fill="auto"/>
                <w:lang w:val="uk-UA"/>
              </w:rPr>
              <w:t xml:space="preserve">                           Додаток2</w:t>
            </w:r>
            <w:r w:rsidRPr="00DB05E6">
              <w:rPr>
                <w:rFonts w:ascii="Times New Roman" w:hAnsi="Times New Roman" w:cs="Times New Roman"/>
                <w:color w:val="000000"/>
                <w:sz w:val="24"/>
                <w:szCs w:val="24"/>
                <w:shd w:val="clear" w:color="auto" w:fill="auto"/>
                <w:lang w:val="uk-UA"/>
              </w:rPr>
              <w:t xml:space="preserve">                                                      </w:t>
            </w:r>
            <w:r>
              <w:rPr>
                <w:rFonts w:ascii="Times New Roman" w:hAnsi="Times New Roman" w:cs="Times New Roman"/>
                <w:color w:val="000000"/>
                <w:sz w:val="24"/>
                <w:szCs w:val="24"/>
                <w:shd w:val="clear" w:color="auto" w:fill="auto"/>
                <w:lang w:val="uk-UA"/>
              </w:rPr>
              <w:t xml:space="preserve">                              до Положення </w:t>
            </w:r>
            <w:r w:rsidRPr="00DB05E6">
              <w:rPr>
                <w:rFonts w:ascii="Times New Roman" w:hAnsi="Times New Roman" w:cs="Times New Roman"/>
                <w:color w:val="000000"/>
                <w:sz w:val="24"/>
                <w:szCs w:val="24"/>
                <w:shd w:val="clear" w:color="auto" w:fill="auto"/>
                <w:lang w:val="uk-UA"/>
              </w:rPr>
              <w:t xml:space="preserve">про порядок обчислення та сплати податку на нерухоме майно, відмінне від земельної ділянки на території </w:t>
            </w:r>
          </w:p>
          <w:p w:rsidR="00F77C05" w:rsidRDefault="00F77C05" w:rsidP="00F07EA9">
            <w:pPr>
              <w:spacing w:after="0" w:line="240" w:lineRule="auto"/>
              <w:ind w:left="0" w:right="0" w:firstLine="0"/>
              <w:rPr>
                <w:rFonts w:ascii="Times New Roman" w:hAnsi="Times New Roman" w:cs="Times New Roman"/>
                <w:color w:val="000000"/>
                <w:sz w:val="24"/>
                <w:szCs w:val="24"/>
                <w:shd w:val="clear" w:color="auto" w:fill="auto"/>
                <w:lang w:val="uk-UA"/>
              </w:rPr>
            </w:pPr>
            <w:r w:rsidRPr="00DB05E6">
              <w:rPr>
                <w:rFonts w:ascii="Times New Roman" w:hAnsi="Times New Roman" w:cs="Times New Roman"/>
                <w:color w:val="000000"/>
                <w:sz w:val="24"/>
                <w:szCs w:val="24"/>
                <w:shd w:val="clear" w:color="auto" w:fill="auto"/>
                <w:lang w:val="uk-UA"/>
              </w:rPr>
              <w:t>Комишуваської селищної ради</w:t>
            </w:r>
          </w:p>
        </w:tc>
      </w:tr>
    </w:tbl>
    <w:p w:rsidR="00A17AF7" w:rsidRDefault="00A17AF7" w:rsidP="00E02995">
      <w:pPr>
        <w:pStyle w:val="6"/>
        <w:rPr>
          <w:rFonts w:ascii="Times New Roman" w:hAnsi="Times New Roman" w:cs="Times New Roman"/>
          <w:sz w:val="28"/>
          <w:szCs w:val="28"/>
          <w:lang w:val="uk-UA"/>
        </w:rPr>
      </w:pPr>
    </w:p>
    <w:p w:rsidR="00A17AF7" w:rsidRDefault="00A17AF7" w:rsidP="001B44AF">
      <w:pPr>
        <w:pStyle w:val="6"/>
        <w:spacing w:after="0" w:line="240" w:lineRule="auto"/>
        <w:rPr>
          <w:rFonts w:ascii="Times New Roman" w:hAnsi="Times New Roman" w:cs="Times New Roman"/>
          <w:sz w:val="28"/>
          <w:szCs w:val="28"/>
          <w:lang w:val="uk-UA"/>
        </w:rPr>
      </w:pPr>
    </w:p>
    <w:p w:rsidR="00E02995" w:rsidRPr="0085653B" w:rsidRDefault="00E02995" w:rsidP="001B44AF">
      <w:pPr>
        <w:pStyle w:val="6"/>
        <w:spacing w:after="0" w:line="240" w:lineRule="auto"/>
        <w:ind w:left="0" w:right="0" w:firstLine="709"/>
        <w:rPr>
          <w:rFonts w:ascii="Times New Roman" w:hAnsi="Times New Roman" w:cs="Times New Roman"/>
          <w:sz w:val="28"/>
          <w:szCs w:val="28"/>
          <w:lang w:val="uk-UA"/>
        </w:rPr>
      </w:pPr>
      <w:r w:rsidRPr="0085653B">
        <w:rPr>
          <w:rFonts w:ascii="Times New Roman" w:hAnsi="Times New Roman" w:cs="Times New Roman"/>
          <w:sz w:val="28"/>
          <w:szCs w:val="28"/>
          <w:lang w:val="uk-UA"/>
        </w:rPr>
        <w:t>Ставки</w:t>
      </w:r>
    </w:p>
    <w:p w:rsidR="00E02995" w:rsidRPr="0085653B" w:rsidRDefault="00E02995" w:rsidP="001B44AF">
      <w:pPr>
        <w:pStyle w:val="6"/>
        <w:spacing w:after="0" w:line="240" w:lineRule="auto"/>
        <w:ind w:left="0" w:right="0" w:firstLine="709"/>
        <w:rPr>
          <w:rFonts w:ascii="Times New Roman" w:hAnsi="Times New Roman" w:cs="Times New Roman"/>
          <w:sz w:val="28"/>
          <w:szCs w:val="28"/>
          <w:lang w:val="uk-UA"/>
        </w:rPr>
      </w:pPr>
      <w:r w:rsidRPr="0085653B">
        <w:rPr>
          <w:rFonts w:ascii="Times New Roman" w:hAnsi="Times New Roman" w:cs="Times New Roman"/>
          <w:sz w:val="28"/>
          <w:szCs w:val="28"/>
          <w:lang w:val="uk-UA"/>
        </w:rPr>
        <w:t xml:space="preserve">податку на нерухоме майно, відмінне від земельної </w:t>
      </w:r>
    </w:p>
    <w:p w:rsidR="001B44AF" w:rsidRDefault="00E02995" w:rsidP="001B44AF">
      <w:pPr>
        <w:pStyle w:val="6"/>
        <w:spacing w:after="0" w:line="240" w:lineRule="auto"/>
        <w:ind w:left="0" w:right="0" w:firstLine="0"/>
        <w:rPr>
          <w:rFonts w:ascii="Times New Roman" w:hAnsi="Times New Roman" w:cs="Times New Roman"/>
          <w:color w:val="auto"/>
          <w:sz w:val="28"/>
          <w:szCs w:val="28"/>
          <w:lang w:val="uk-UA"/>
        </w:rPr>
      </w:pPr>
      <w:r w:rsidRPr="0085653B">
        <w:rPr>
          <w:rFonts w:ascii="Times New Roman" w:hAnsi="Times New Roman" w:cs="Times New Roman"/>
          <w:sz w:val="28"/>
          <w:szCs w:val="28"/>
          <w:lang w:val="uk-UA"/>
        </w:rPr>
        <w:t xml:space="preserve">ділянки на </w:t>
      </w:r>
      <w:r w:rsidR="00A17AF7">
        <w:rPr>
          <w:rFonts w:ascii="Times New Roman" w:hAnsi="Times New Roman" w:cs="Times New Roman"/>
          <w:color w:val="auto"/>
          <w:sz w:val="28"/>
          <w:szCs w:val="28"/>
          <w:lang w:val="uk-UA"/>
        </w:rPr>
        <w:t>2019</w:t>
      </w:r>
      <w:r w:rsidR="001B44AF">
        <w:rPr>
          <w:rFonts w:ascii="Times New Roman" w:hAnsi="Times New Roman" w:cs="Times New Roman"/>
          <w:color w:val="auto"/>
          <w:sz w:val="28"/>
          <w:szCs w:val="28"/>
          <w:lang w:val="uk-UA"/>
        </w:rPr>
        <w:t xml:space="preserve"> рік,</w:t>
      </w:r>
    </w:p>
    <w:p w:rsidR="001B44AF" w:rsidRPr="001B44AF" w:rsidRDefault="001B44AF" w:rsidP="001B44AF">
      <w:pPr>
        <w:spacing w:after="0" w:line="240" w:lineRule="auto"/>
        <w:rPr>
          <w:lang w:val="uk-UA"/>
        </w:rPr>
      </w:pPr>
    </w:p>
    <w:p w:rsidR="00E02995" w:rsidRDefault="00E02995" w:rsidP="001B44AF">
      <w:pPr>
        <w:pStyle w:val="6"/>
        <w:spacing w:after="0" w:line="240" w:lineRule="auto"/>
        <w:ind w:left="0" w:right="0" w:hanging="11"/>
        <w:rPr>
          <w:rFonts w:ascii="Times New Roman" w:hAnsi="Times New Roman" w:cs="Times New Roman"/>
          <w:color w:val="auto"/>
          <w:sz w:val="28"/>
          <w:szCs w:val="28"/>
          <w:lang w:val="uk-UA"/>
        </w:rPr>
      </w:pPr>
      <w:r w:rsidRPr="0085653B">
        <w:rPr>
          <w:rFonts w:ascii="Times New Roman" w:hAnsi="Times New Roman" w:cs="Times New Roman"/>
          <w:color w:val="auto"/>
          <w:sz w:val="28"/>
          <w:szCs w:val="28"/>
          <w:lang w:val="uk-UA"/>
        </w:rPr>
        <w:t>вводяться в дію з 01.01.2019</w:t>
      </w:r>
    </w:p>
    <w:p w:rsidR="001B44AF" w:rsidRDefault="001B44AF" w:rsidP="001B44AF">
      <w:pPr>
        <w:spacing w:after="0" w:line="240" w:lineRule="auto"/>
        <w:ind w:left="-5" w:right="-15" w:hanging="11"/>
        <w:jc w:val="left"/>
        <w:rPr>
          <w:rFonts w:ascii="Times New Roman" w:hAnsi="Times New Roman" w:cs="Times New Roman"/>
          <w:b/>
          <w:color w:val="000000"/>
          <w:sz w:val="28"/>
          <w:szCs w:val="28"/>
          <w:shd w:val="clear" w:color="auto" w:fill="auto"/>
          <w:lang w:val="uk-UA"/>
        </w:rPr>
      </w:pPr>
    </w:p>
    <w:p w:rsidR="00E02995" w:rsidRPr="0085653B" w:rsidRDefault="00E02995" w:rsidP="001B44AF">
      <w:pPr>
        <w:spacing w:after="0" w:line="240" w:lineRule="auto"/>
        <w:ind w:left="-5" w:right="-15" w:hanging="11"/>
        <w:jc w:val="left"/>
        <w:rPr>
          <w:rFonts w:ascii="Times New Roman" w:hAnsi="Times New Roman" w:cs="Times New Roman"/>
          <w:sz w:val="28"/>
          <w:szCs w:val="28"/>
          <w:lang w:val="uk-UA"/>
        </w:rPr>
      </w:pPr>
      <w:r w:rsidRPr="0085653B">
        <w:rPr>
          <w:rFonts w:ascii="Times New Roman" w:hAnsi="Times New Roman" w:cs="Times New Roman"/>
          <w:b/>
          <w:color w:val="000000"/>
          <w:sz w:val="28"/>
          <w:szCs w:val="28"/>
          <w:shd w:val="clear" w:color="auto" w:fill="auto"/>
          <w:lang w:val="uk-UA"/>
        </w:rPr>
        <w:t xml:space="preserve">Адміністративно-територіальні одиниці та/або населені пункти, на які поширюється дія рішення ради: </w:t>
      </w:r>
    </w:p>
    <w:tbl>
      <w:tblPr>
        <w:tblStyle w:val="TableGrid"/>
        <w:tblW w:w="10349" w:type="dxa"/>
        <w:tblInd w:w="-713" w:type="dxa"/>
        <w:tblLayout w:type="fixed"/>
        <w:tblCellMar>
          <w:left w:w="43" w:type="dxa"/>
          <w:right w:w="12" w:type="dxa"/>
        </w:tblCellMar>
        <w:tblLook w:val="04A0" w:firstRow="1" w:lastRow="0" w:firstColumn="1" w:lastColumn="0" w:noHBand="0" w:noVBand="1"/>
      </w:tblPr>
      <w:tblGrid>
        <w:gridCol w:w="709"/>
        <w:gridCol w:w="426"/>
        <w:gridCol w:w="425"/>
        <w:gridCol w:w="4111"/>
        <w:gridCol w:w="992"/>
        <w:gridCol w:w="851"/>
        <w:gridCol w:w="709"/>
        <w:gridCol w:w="708"/>
        <w:gridCol w:w="709"/>
        <w:gridCol w:w="709"/>
      </w:tblGrid>
      <w:tr w:rsidR="00E02995" w:rsidRPr="0085653B" w:rsidTr="009671BD">
        <w:trPr>
          <w:trHeight w:val="768"/>
        </w:trPr>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26" w:right="18"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Код області</w:t>
            </w:r>
            <w:r w:rsidRPr="0085653B">
              <w:rPr>
                <w:rFonts w:ascii="Times New Roman" w:hAnsi="Times New Roman" w:cs="Times New Roman"/>
                <w:b/>
                <w:color w:val="000000"/>
                <w:sz w:val="24"/>
                <w:szCs w:val="24"/>
                <w:shd w:val="clear" w:color="auto" w:fill="auto"/>
                <w:vertAlign w:val="superscript"/>
                <w:lang w:val="uk-UA"/>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Код району</w:t>
            </w:r>
            <w:r w:rsidRPr="0085653B">
              <w:rPr>
                <w:rFonts w:ascii="Times New Roman" w:hAnsi="Times New Roman" w:cs="Times New Roman"/>
                <w:b/>
                <w:color w:val="000000"/>
                <w:sz w:val="24"/>
                <w:szCs w:val="24"/>
                <w:shd w:val="clear" w:color="auto" w:fill="auto"/>
                <w:vertAlign w:val="superscript"/>
                <w:lang w:val="uk-UA"/>
              </w:rPr>
              <w:t>2</w:t>
            </w:r>
          </w:p>
        </w:tc>
        <w:tc>
          <w:tcPr>
            <w:tcW w:w="411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Код КОАТУУ</w:t>
            </w:r>
            <w:r w:rsidRPr="0085653B">
              <w:rPr>
                <w:rFonts w:ascii="Times New Roman" w:hAnsi="Times New Roman" w:cs="Times New Roman"/>
                <w:b/>
                <w:color w:val="000000"/>
                <w:sz w:val="24"/>
                <w:szCs w:val="24"/>
                <w:shd w:val="clear" w:color="auto" w:fill="auto"/>
                <w:vertAlign w:val="superscript"/>
                <w:lang w:val="uk-UA"/>
              </w:rPr>
              <w:t>2</w:t>
            </w:r>
          </w:p>
        </w:tc>
        <w:tc>
          <w:tcPr>
            <w:tcW w:w="4678" w:type="dxa"/>
            <w:gridSpan w:val="6"/>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Найменування адміністративно-територіальної одиниці або населеного пункту, або території об’єднаної територіальної громади</w:t>
            </w:r>
            <w:r w:rsidRPr="0085653B">
              <w:rPr>
                <w:rFonts w:ascii="Times New Roman" w:hAnsi="Times New Roman" w:cs="Times New Roman"/>
                <w:b/>
                <w:color w:val="000000"/>
                <w:sz w:val="24"/>
                <w:szCs w:val="24"/>
                <w:shd w:val="clear" w:color="auto" w:fill="auto"/>
                <w:vertAlign w:val="superscript"/>
                <w:lang w:val="uk-UA"/>
              </w:rPr>
              <w:t xml:space="preserve">2 </w:t>
            </w:r>
          </w:p>
        </w:tc>
      </w:tr>
      <w:tr w:rsidR="00E02995" w:rsidRPr="0085653B" w:rsidTr="009671BD">
        <w:trPr>
          <w:trHeight w:val="278"/>
        </w:trPr>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color w:val="auto"/>
                <w:sz w:val="24"/>
                <w:szCs w:val="24"/>
                <w:shd w:val="clear" w:color="auto" w:fill="auto"/>
                <w:lang w:val="uk-UA"/>
              </w:rPr>
              <w:t>08</w:t>
            </w:r>
          </w:p>
        </w:tc>
        <w:tc>
          <w:tcPr>
            <w:tcW w:w="851"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color w:val="auto"/>
                <w:sz w:val="24"/>
                <w:szCs w:val="24"/>
                <w:lang w:val="uk-UA"/>
              </w:rPr>
            </w:pPr>
            <w:r w:rsidRPr="0085653B">
              <w:rPr>
                <w:rFonts w:ascii="Times New Roman" w:eastAsia="Calibri" w:hAnsi="Times New Roman" w:cs="Times New Roman"/>
                <w:color w:val="auto"/>
                <w:sz w:val="24"/>
                <w:szCs w:val="24"/>
                <w:shd w:val="clear" w:color="auto" w:fill="auto"/>
                <w:lang w:val="uk-UA"/>
              </w:rPr>
              <w:t>0814</w:t>
            </w:r>
          </w:p>
        </w:tc>
        <w:tc>
          <w:tcPr>
            <w:tcW w:w="411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sz w:val="24"/>
                <w:szCs w:val="24"/>
                <w:lang w:eastAsia="en-US"/>
              </w:rPr>
              <w:t>2323955400</w:t>
            </w:r>
            <w:r w:rsidRPr="0085653B">
              <w:rPr>
                <w:rFonts w:ascii="Times New Roman" w:hAnsi="Times New Roman" w:cs="Times New Roman"/>
                <w:bCs/>
                <w:sz w:val="24"/>
                <w:szCs w:val="24"/>
                <w:lang w:eastAsia="en-US"/>
              </w:rPr>
              <w:t xml:space="preserve">, </w:t>
            </w:r>
            <w:r w:rsidRPr="0085653B">
              <w:rPr>
                <w:rFonts w:ascii="Times New Roman" w:hAnsi="Times New Roman" w:cs="Times New Roman"/>
                <w:bCs/>
                <w:sz w:val="24"/>
                <w:szCs w:val="24"/>
                <w:lang w:val="en-US" w:eastAsia="en-US"/>
              </w:rPr>
              <w:t>2323955401</w:t>
            </w:r>
            <w:r w:rsidRPr="0085653B">
              <w:rPr>
                <w:rFonts w:ascii="Times New Roman" w:hAnsi="Times New Roman" w:cs="Times New Roman"/>
                <w:bCs/>
                <w:sz w:val="24"/>
                <w:szCs w:val="24"/>
                <w:lang w:eastAsia="en-US"/>
              </w:rPr>
              <w:t xml:space="preserve">, 2323955402 </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 xml:space="preserve">2323981301, 2323981305, 2323985001 </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 xml:space="preserve">2323985002, 2323985003, 2323985004 </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2323985701, 2323985702,2323985704</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2323985706, 2323985707, 2323986201,</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 xml:space="preserve">2323986202, 2323986203, 2323986204, </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 xml:space="preserve">2323986205,2323986205, 2323986501, </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 xml:space="preserve">2323986502, 2323986503,2323986504, </w:t>
            </w:r>
          </w:p>
          <w:p w:rsidR="00E02995" w:rsidRPr="0085653B" w:rsidRDefault="00E02995" w:rsidP="00181EE0">
            <w:pPr>
              <w:spacing w:line="276" w:lineRule="auto"/>
              <w:ind w:right="-2699" w:hanging="62"/>
              <w:rPr>
                <w:rFonts w:ascii="Times New Roman" w:hAnsi="Times New Roman" w:cs="Times New Roman"/>
                <w:bCs/>
                <w:sz w:val="24"/>
                <w:szCs w:val="24"/>
                <w:lang w:eastAsia="en-US"/>
              </w:rPr>
            </w:pPr>
            <w:r w:rsidRPr="0085653B">
              <w:rPr>
                <w:rFonts w:ascii="Times New Roman" w:hAnsi="Times New Roman" w:cs="Times New Roman"/>
                <w:bCs/>
                <w:sz w:val="24"/>
                <w:szCs w:val="24"/>
                <w:lang w:eastAsia="en-US"/>
              </w:rPr>
              <w:t xml:space="preserve">2323987901, 2323987902, 2323987907, </w:t>
            </w:r>
          </w:p>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Cs/>
                <w:sz w:val="24"/>
                <w:szCs w:val="24"/>
                <w:lang w:eastAsia="en-US"/>
              </w:rPr>
              <w:t>2323987903,2323988501, 2323988502</w:t>
            </w:r>
          </w:p>
        </w:tc>
        <w:tc>
          <w:tcPr>
            <w:tcW w:w="4678" w:type="dxa"/>
            <w:gridSpan w:val="6"/>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auto"/>
                <w:sz w:val="24"/>
                <w:szCs w:val="24"/>
                <w:shd w:val="clear" w:color="auto" w:fill="auto"/>
                <w:lang w:val="uk-UA"/>
              </w:rPr>
              <w:t xml:space="preserve">Комишуваська селищна  рада </w:t>
            </w:r>
          </w:p>
        </w:tc>
      </w:tr>
      <w:tr w:rsidR="00E02995" w:rsidRPr="0085653B" w:rsidTr="009671BD">
        <w:trPr>
          <w:trHeight w:val="1022"/>
        </w:trPr>
        <w:tc>
          <w:tcPr>
            <w:tcW w:w="5671" w:type="dxa"/>
            <w:gridSpan w:val="4"/>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Класифікація будівель та споруд</w:t>
            </w:r>
            <w:r w:rsidRPr="0085653B">
              <w:rPr>
                <w:rFonts w:ascii="Times New Roman" w:hAnsi="Times New Roman" w:cs="Times New Roman"/>
                <w:b/>
                <w:color w:val="000000"/>
                <w:sz w:val="24"/>
                <w:szCs w:val="24"/>
                <w:shd w:val="clear" w:color="auto" w:fill="auto"/>
                <w:vertAlign w:val="superscript"/>
                <w:lang w:val="uk-UA"/>
              </w:rPr>
              <w:t>3</w:t>
            </w:r>
          </w:p>
        </w:tc>
        <w:tc>
          <w:tcPr>
            <w:tcW w:w="4678" w:type="dxa"/>
            <w:gridSpan w:val="6"/>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3" w:line="240"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Ставки податку</w:t>
            </w:r>
            <w:r w:rsidRPr="0085653B">
              <w:rPr>
                <w:rFonts w:ascii="Times New Roman" w:hAnsi="Times New Roman" w:cs="Times New Roman"/>
                <w:b/>
                <w:color w:val="000000"/>
                <w:sz w:val="24"/>
                <w:szCs w:val="24"/>
                <w:shd w:val="clear" w:color="auto" w:fill="auto"/>
                <w:vertAlign w:val="superscript"/>
                <w:lang w:val="uk-UA"/>
              </w:rPr>
              <w:t xml:space="preserve">4 </w:t>
            </w:r>
          </w:p>
          <w:p w:rsidR="00E02995" w:rsidRPr="0085653B" w:rsidRDefault="00E02995" w:rsidP="00181EE0">
            <w:pPr>
              <w:spacing w:after="0" w:line="276" w:lineRule="auto"/>
              <w:ind w:left="467" w:right="209" w:hanging="126"/>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 розміру мінімальної заробітної плати)  за 1 </w:t>
            </w:r>
            <w:proofErr w:type="spellStart"/>
            <w:r w:rsidRPr="0085653B">
              <w:rPr>
                <w:rFonts w:ascii="Times New Roman" w:hAnsi="Times New Roman" w:cs="Times New Roman"/>
                <w:b/>
                <w:color w:val="000000"/>
                <w:sz w:val="24"/>
                <w:szCs w:val="24"/>
                <w:shd w:val="clear" w:color="auto" w:fill="auto"/>
                <w:lang w:val="uk-UA"/>
              </w:rPr>
              <w:t>кв</w:t>
            </w:r>
            <w:proofErr w:type="spellEnd"/>
            <w:r w:rsidRPr="0085653B">
              <w:rPr>
                <w:rFonts w:ascii="Times New Roman" w:hAnsi="Times New Roman" w:cs="Times New Roman"/>
                <w:b/>
                <w:color w:val="000000"/>
                <w:sz w:val="24"/>
                <w:szCs w:val="24"/>
                <w:shd w:val="clear" w:color="auto" w:fill="auto"/>
                <w:lang w:val="uk-UA"/>
              </w:rPr>
              <w:t xml:space="preserve">. м  </w:t>
            </w:r>
          </w:p>
        </w:tc>
      </w:tr>
      <w:tr w:rsidR="00E02995" w:rsidRPr="0085653B" w:rsidTr="009671BD">
        <w:trPr>
          <w:trHeight w:val="51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Код</w:t>
            </w:r>
            <w:r w:rsidRPr="0085653B">
              <w:rPr>
                <w:rFonts w:ascii="Times New Roman" w:hAnsi="Times New Roman" w:cs="Times New Roman"/>
                <w:b/>
                <w:color w:val="000000"/>
                <w:sz w:val="24"/>
                <w:szCs w:val="24"/>
                <w:shd w:val="clear" w:color="auto" w:fill="auto"/>
                <w:vertAlign w:val="superscript"/>
                <w:lang w:val="uk-UA"/>
              </w:rPr>
              <w:t>3</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Назва</w:t>
            </w:r>
            <w:r w:rsidRPr="0085653B">
              <w:rPr>
                <w:rFonts w:ascii="Times New Roman" w:hAnsi="Times New Roman" w:cs="Times New Roman"/>
                <w:b/>
                <w:color w:val="000000"/>
                <w:sz w:val="24"/>
                <w:szCs w:val="24"/>
                <w:shd w:val="clear" w:color="auto" w:fill="auto"/>
                <w:vertAlign w:val="superscript"/>
                <w:lang w:val="uk-UA"/>
              </w:rPr>
              <w:t>3</w:t>
            </w:r>
          </w:p>
        </w:tc>
        <w:tc>
          <w:tcPr>
            <w:tcW w:w="2552" w:type="dxa"/>
            <w:gridSpan w:val="3"/>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26" w:line="240"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для  </w:t>
            </w:r>
          </w:p>
          <w:p w:rsidR="00E02995" w:rsidRPr="0085653B" w:rsidRDefault="00E02995" w:rsidP="00181EE0">
            <w:pPr>
              <w:spacing w:after="0" w:line="276" w:lineRule="auto"/>
              <w:ind w:left="115"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юридичних осіб  </w:t>
            </w:r>
          </w:p>
        </w:tc>
        <w:tc>
          <w:tcPr>
            <w:tcW w:w="2126" w:type="dxa"/>
            <w:gridSpan w:val="3"/>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25" w:line="240"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для  </w:t>
            </w:r>
          </w:p>
          <w:p w:rsidR="00E02995" w:rsidRPr="0085653B" w:rsidRDefault="00E02995" w:rsidP="00181EE0">
            <w:pPr>
              <w:spacing w:after="0" w:line="276" w:lineRule="auto"/>
              <w:ind w:left="23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фізичних осіб  </w:t>
            </w:r>
          </w:p>
        </w:tc>
      </w:tr>
      <w:tr w:rsidR="00E02995" w:rsidRPr="0085653B" w:rsidTr="009671BD">
        <w:trPr>
          <w:trHeight w:val="516"/>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29" w:right="0" w:firstLine="214"/>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 зона*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10" w:right="0" w:firstLine="214"/>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2 зона*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214"/>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3 зона*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17" w:right="0" w:firstLine="214"/>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 зона*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14" w:right="0" w:firstLine="187"/>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2 зона*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50" w:right="0" w:firstLine="216"/>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3 зона* </w:t>
            </w:r>
          </w:p>
        </w:tc>
      </w:tr>
      <w:tr w:rsidR="00E02995" w:rsidRPr="0085653B" w:rsidTr="009671BD">
        <w:trPr>
          <w:trHeight w:val="3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5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6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7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194"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8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житлові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lastRenderedPageBreak/>
              <w:t>111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Будинки одноквартирні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1110</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Будинки одноквартирні</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298"/>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8"/>
              </w:numPr>
              <w:spacing w:after="33"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відокремлені житлові будинки садибного типу (міські, позаміські, сільські), вілли, дачі, будинки для персоналу лісового господарства, літні будинки для тимчасового проживання, садові будинки та т. ін.</w:t>
            </w:r>
          </w:p>
          <w:p w:rsidR="00E02995" w:rsidRPr="0085653B" w:rsidRDefault="00E02995" w:rsidP="00181EE0">
            <w:pPr>
              <w:spacing w:after="34" w:line="240"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8"/>
              </w:numPr>
              <w:spacing w:after="34"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спарені або зблоковані будинки з окремими квартирами, що мають свій власний вхід з вулиці</w:t>
            </w:r>
          </w:p>
          <w:p w:rsidR="00E02995" w:rsidRPr="0085653B" w:rsidRDefault="00E02995" w:rsidP="00181EE0">
            <w:pPr>
              <w:spacing w:after="30" w:line="240"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8"/>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нежитлові сільськогосподарські будинки (1271)</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11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1110.1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одноквартирні масової забудови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11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1110.2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67"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Котеджі та будинки одноквартирні підвищеної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88"/>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комфортності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color w:val="auto"/>
                <w:sz w:val="24"/>
                <w:szCs w:val="24"/>
                <w:lang w:val="uk-UA"/>
              </w:rPr>
            </w:pP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1110.3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садибного типу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1110.4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дачні та садові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112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Будинки з двома та більше квартирами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1121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Будинки з двома квартирами</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1781"/>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9"/>
              </w:numPr>
              <w:spacing w:after="32" w:line="233" w:lineRule="auto"/>
              <w:ind w:right="43"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відокремлені, спарені або зблоковані будинки з двома квартирами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9"/>
              </w:numPr>
              <w:spacing w:after="0" w:line="276" w:lineRule="auto"/>
              <w:ind w:right="43"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спарені або зблоковані будинки з окремими квартирами, що мають свій власний вхід з вулиці (1110)</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1121.1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двоквартирні масової забудови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1121.2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Котеджі та будинки двоквартирні підвищеної комфортності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1122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Будинки з трьома та більше квартирами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035"/>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0"/>
              </w:numPr>
              <w:spacing w:after="35"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інші житлові будинки з трьома та більше квартирами</w:t>
            </w:r>
          </w:p>
          <w:p w:rsidR="00E02995" w:rsidRPr="0085653B" w:rsidRDefault="00E02995" w:rsidP="00181EE0">
            <w:pPr>
              <w:spacing w:after="30"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0"/>
              </w:numPr>
              <w:spacing w:after="30"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гуртожитки (1130)</w:t>
            </w:r>
          </w:p>
          <w:p w:rsidR="00E02995" w:rsidRPr="0085653B" w:rsidRDefault="00E02995" w:rsidP="00BE66FD">
            <w:pPr>
              <w:numPr>
                <w:ilvl w:val="0"/>
                <w:numId w:val="10"/>
              </w:numPr>
              <w:spacing w:after="30"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готелі (1211)</w:t>
            </w:r>
          </w:p>
          <w:p w:rsidR="00E02995" w:rsidRPr="0085653B" w:rsidRDefault="00E02995" w:rsidP="00BE66FD">
            <w:pPr>
              <w:numPr>
                <w:ilvl w:val="0"/>
                <w:numId w:val="10"/>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туристичні бази, табори та будинки відпочинку (1212)</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1122.1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багатоквартирні масової забудови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1122.2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багатоквартирні підвищеної комфортності, індивідуальні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1122.3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житлові готельного типу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85653B">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lastRenderedPageBreak/>
              <w:t>113</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Гуртожитки</w:t>
            </w:r>
            <w:r w:rsidRPr="0085653B">
              <w:rPr>
                <w:rFonts w:ascii="Times New Roman" w:hAnsi="Times New Roman" w:cs="Times New Roman"/>
                <w:b/>
                <w:color w:val="000000"/>
                <w:sz w:val="24"/>
                <w:szCs w:val="24"/>
                <w:shd w:val="clear" w:color="auto" w:fill="auto"/>
                <w:vertAlign w:val="superscript"/>
                <w:lang w:val="uk-UA"/>
              </w:rPr>
              <w:t>5</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046"/>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3"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1"/>
              </w:numPr>
              <w:spacing w:after="30"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житлові будинки для колективного проживання, включаючи будинки для людей похилого віку та інвалідів, студентів, дітей та інших соціальних груп, наприклад, будинки для біженців, гуртожитки для робітників та службовців, гуртожитки для студентів та учнів навчальних закладів, сирітські будинки, притулки для бездомних та т. ін.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1"/>
              </w:numPr>
              <w:spacing w:after="33"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лікарні, клініки (1264)</w:t>
            </w:r>
          </w:p>
          <w:p w:rsidR="00E02995" w:rsidRPr="0085653B" w:rsidRDefault="00E02995" w:rsidP="00BE66FD">
            <w:pPr>
              <w:numPr>
                <w:ilvl w:val="0"/>
                <w:numId w:val="11"/>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в'язниці, казарми (1274)</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1130.1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Гуртожитки для робітників та службовців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1130.2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Гуртожитки для студентів вищих навчальних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1130.3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Гуртожитки для учнів навчальних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1130.4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Будинки-інтернати для людей похилого віку та інвалідів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1130.5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дитини та сирітські будинки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1130.6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для біженців, притулки для бездомних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1130.9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Будинки для колективного проживання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нежитлові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Готелі, ресторани та подібні будівлі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1211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готельні</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768"/>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готелі, мотелі, кемпінги, пансіонати та подібні заклади з надання житла з рестораном або без</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033"/>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28"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нього </w:t>
            </w:r>
          </w:p>
          <w:p w:rsidR="00E02995" w:rsidRPr="0085653B" w:rsidRDefault="00E02995" w:rsidP="00181EE0">
            <w:pPr>
              <w:spacing w:after="31" w:line="233" w:lineRule="auto"/>
              <w:ind w:left="0" w:right="2104"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r w:rsidRPr="0085653B">
              <w:rPr>
                <w:rFonts w:ascii="Times New Roman" w:hAnsi="Times New Roman" w:cs="Times New Roman"/>
                <w:color w:val="000000"/>
                <w:sz w:val="24"/>
                <w:szCs w:val="24"/>
                <w:shd w:val="clear" w:color="auto" w:fill="auto"/>
                <w:lang w:val="uk-UA"/>
              </w:rPr>
              <w:t xml:space="preserve"> - окремі ресторани та бари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181EE0">
            <w:pPr>
              <w:spacing w:after="0" w:line="276" w:lineRule="auto"/>
              <w:ind w:left="0" w:right="14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ресторани в житлових будинках (1122) - туристичні бази, гірські притулки, табори для відпочинку, будинки відпочинку (1212) - ресторани в торгових центрах (1230)</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1211.1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Готелі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1211.2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Мотелі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1211.3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Кемпінги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1211.4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Пансіонати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0,05</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1211.5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Ресторани та бари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lastRenderedPageBreak/>
              <w:t>1212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Інші будівлі для тимчасового проживання</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287"/>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2"/>
              </w:numPr>
              <w:spacing w:after="32"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туристичні бази, гірські притулки, дитячі та сімейні табори відпочинку, будинки відпочинку та інші будівлі для тимчасового проживання, не класифіковані раніше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2"/>
              </w:numPr>
              <w:spacing w:after="0"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готелі та подібні заклади з надання житла</w:t>
            </w:r>
          </w:p>
          <w:p w:rsidR="00E02995" w:rsidRPr="0085653B" w:rsidRDefault="00E02995" w:rsidP="00181EE0">
            <w:pPr>
              <w:spacing w:after="6"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(1211)</w:t>
            </w:r>
          </w:p>
          <w:p w:rsidR="00E02995" w:rsidRPr="0085653B" w:rsidRDefault="00E02995" w:rsidP="00BE66FD">
            <w:pPr>
              <w:numPr>
                <w:ilvl w:val="0"/>
                <w:numId w:val="12"/>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парки для дозвілля та розваг (2412)</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1212.1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Туристичні бази та гірські притулки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1212.2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Дитячі та сімейні табори відпочинку</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1212.3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Центри та будинки відпочинку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1212.9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Інші будівлі для тимчасового проживання, не класифіковані раніше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0,05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офісні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1220</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офісні</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55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3"/>
              </w:numPr>
              <w:spacing w:after="35"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що використовуються як приміщення для конторських та адміністративних цілей, в тому числі для промислових підприємств, банків, поштових відділень, органів місцевого управління, урядових та відомчих департаментів та т. ін.</w:t>
            </w:r>
          </w:p>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13"/>
              </w:numPr>
              <w:spacing w:after="31"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центри для з'їздів та конференцій, будівлі органів правосуддя, парламентські будівлі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3"/>
              </w:numPr>
              <w:spacing w:after="35"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офіси в будівлях, що призначені</w:t>
            </w:r>
          </w:p>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(використовуються), головним чином, для інших цілей</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1220.1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органів державного та місцевого управління </w:t>
            </w:r>
            <w:r w:rsidRPr="0085653B">
              <w:rPr>
                <w:rFonts w:ascii="Times New Roman" w:hAnsi="Times New Roman" w:cs="Times New Roman"/>
                <w:color w:val="000000"/>
                <w:sz w:val="24"/>
                <w:szCs w:val="24"/>
                <w:shd w:val="clear" w:color="auto" w:fill="auto"/>
                <w:vertAlign w:val="superscript"/>
                <w:lang w:val="uk-UA"/>
              </w:rPr>
              <w:t>5</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1220.2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фінансового обслуговування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1220.3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органів правосуддя</w:t>
            </w:r>
            <w:r w:rsidRPr="0085653B">
              <w:rPr>
                <w:rFonts w:ascii="Times New Roman" w:hAnsi="Times New Roman" w:cs="Times New Roman"/>
                <w:color w:val="000000"/>
                <w:sz w:val="24"/>
                <w:szCs w:val="24"/>
                <w:shd w:val="clear" w:color="auto" w:fill="auto"/>
                <w:vertAlign w:val="superscript"/>
                <w:lang w:val="uk-UA"/>
              </w:rPr>
              <w:t>5</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1220.4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закордонних представництв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1220.5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Адміністративно-побутові будівлі промислових підприємств  </w:t>
            </w:r>
          </w:p>
        </w:tc>
        <w:tc>
          <w:tcPr>
            <w:tcW w:w="992"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0,05</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1220.9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для конторських та адміністративних цілей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w:t>
            </w:r>
            <w:r w:rsidRPr="007C622B">
              <w:rPr>
                <w:rFonts w:ascii="Times New Roman" w:eastAsia="Times New Roman" w:hAnsi="Times New Roman" w:cs="Times New Roman"/>
                <w:b/>
                <w:color w:val="auto"/>
                <w:sz w:val="24"/>
                <w:szCs w:val="24"/>
                <w:shd w:val="clear" w:color="auto" w:fill="auto"/>
                <w:lang w:val="uk-UA"/>
              </w:rPr>
              <w:t>5</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123</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торговельні</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1230</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торговельні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45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BE66FD">
            <w:pPr>
              <w:numPr>
                <w:ilvl w:val="0"/>
                <w:numId w:val="14"/>
              </w:numPr>
              <w:spacing w:after="35"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торгові центри, пасажі, універмаги, спеціалізовані магазини та павільйони, зали для ярмарків, аукціонів, виставок, криті ринки, станції технічного обслуговування автомобілів та т. ін.</w:t>
            </w:r>
          </w:p>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14"/>
              </w:numPr>
              <w:spacing w:after="34"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підприємства та установи громадського харчування (їдальні, кафе, закусочні та т. ін.) - приміщення складські та бази підприємств торгівлі й громадського харчування - підприємства побутового обслуговування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4"/>
              </w:numPr>
              <w:spacing w:after="32"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невеликі магазини в будівлях, що призначені ( використовуються), головним чином, для інших цілей</w:t>
            </w:r>
          </w:p>
          <w:p w:rsidR="00E02995" w:rsidRPr="0085653B" w:rsidRDefault="00E02995" w:rsidP="00BE66FD">
            <w:pPr>
              <w:numPr>
                <w:ilvl w:val="0"/>
                <w:numId w:val="14"/>
              </w:numPr>
              <w:spacing w:after="34"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ресторани та бари, розміщені в готелях або окремо (1211)</w:t>
            </w:r>
          </w:p>
          <w:p w:rsidR="00E02995" w:rsidRPr="0085653B" w:rsidRDefault="00E02995" w:rsidP="00BE66FD">
            <w:pPr>
              <w:numPr>
                <w:ilvl w:val="0"/>
                <w:numId w:val="14"/>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лазні та пральні (1274)</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1230.1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Торгові центри, універмаги, магазини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1230.2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Криті ринки, павільйони та зали для ярмарків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1230.3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Станції технічного обслуговування автомобілів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1230.4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Їдальні, кафе, закусочні та т. ін.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1230.5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Бази та склади підприємств торгівлі й громадського харчування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1230.6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побутового обслуговування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1230.9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торговельні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0,0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b/>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124</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транспорту та засобів зв'язку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516"/>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1241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Вокзали, аеровокзали, будівлі засобів зв'язку та пов'язані з ними будівлі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608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w:t>
            </w:r>
            <w:proofErr w:type="spellStart"/>
            <w:r w:rsidRPr="0085653B">
              <w:rPr>
                <w:rFonts w:ascii="Times New Roman" w:hAnsi="Times New Roman" w:cs="Times New Roman"/>
                <w:i/>
                <w:color w:val="000000"/>
                <w:sz w:val="24"/>
                <w:szCs w:val="24"/>
                <w:shd w:val="clear" w:color="auto" w:fill="auto"/>
                <w:lang w:val="uk-UA"/>
              </w:rPr>
              <w:t>класс</w:t>
            </w:r>
            <w:proofErr w:type="spellEnd"/>
            <w:r w:rsidRPr="0085653B">
              <w:rPr>
                <w:rFonts w:ascii="Times New Roman" w:hAnsi="Times New Roman" w:cs="Times New Roman"/>
                <w:i/>
                <w:color w:val="000000"/>
                <w:sz w:val="24"/>
                <w:szCs w:val="24"/>
                <w:shd w:val="clear" w:color="auto" w:fill="auto"/>
                <w:lang w:val="uk-UA"/>
              </w:rPr>
              <w:t xml:space="preserve"> включає: </w:t>
            </w:r>
          </w:p>
          <w:p w:rsidR="00E02995" w:rsidRPr="0085653B" w:rsidRDefault="00E02995" w:rsidP="00BE66FD">
            <w:pPr>
              <w:numPr>
                <w:ilvl w:val="0"/>
                <w:numId w:val="15"/>
              </w:numPr>
              <w:spacing w:after="29"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цивільних та військових аеропортів, міського електротранспорту, залізничних станцій, автобусних станцій, морських та річкових вокзалів, фунікулерних та підіймальних  станцій канатних доріг</w:t>
            </w:r>
          </w:p>
          <w:p w:rsidR="00E02995" w:rsidRPr="0085653B" w:rsidRDefault="00E02995" w:rsidP="00BE66FD">
            <w:pPr>
              <w:numPr>
                <w:ilvl w:val="0"/>
                <w:numId w:val="15"/>
              </w:numPr>
              <w:spacing w:after="33"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центрів радіо- та телевізійного мовлення, телефонних станцій, телекомунікаційних центрів та т. ін.</w:t>
            </w:r>
          </w:p>
          <w:p w:rsidR="00E02995" w:rsidRPr="0085653B" w:rsidRDefault="00E02995" w:rsidP="00181EE0">
            <w:pPr>
              <w:spacing w:after="34"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15"/>
              </w:numPr>
              <w:spacing w:after="32"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ангари для літаків, будівлі залізничних блокпостів, локомотивні та вагонні депо, трамвайні та тролейбусні депо</w:t>
            </w:r>
          </w:p>
          <w:p w:rsidR="00E02995" w:rsidRPr="0085653B" w:rsidRDefault="00E02995" w:rsidP="00BE66FD">
            <w:pPr>
              <w:numPr>
                <w:ilvl w:val="0"/>
                <w:numId w:val="15"/>
              </w:numPr>
              <w:spacing w:after="28"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телефонні кіоски</w:t>
            </w:r>
          </w:p>
          <w:p w:rsidR="00E02995" w:rsidRPr="0085653B" w:rsidRDefault="00E02995" w:rsidP="00BE66FD">
            <w:pPr>
              <w:numPr>
                <w:ilvl w:val="0"/>
                <w:numId w:val="15"/>
              </w:numPr>
              <w:spacing w:after="33"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маяків</w:t>
            </w:r>
          </w:p>
          <w:p w:rsidR="00E02995" w:rsidRPr="0085653B" w:rsidRDefault="00E02995" w:rsidP="00BE66FD">
            <w:pPr>
              <w:numPr>
                <w:ilvl w:val="0"/>
                <w:numId w:val="15"/>
              </w:numPr>
              <w:spacing w:after="32"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диспетчерські будівлі повітряного транспорту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5"/>
              </w:numPr>
              <w:spacing w:after="7" w:line="234"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станції технічного обслуговування автомобілів (1230)</w:t>
            </w:r>
          </w:p>
          <w:p w:rsidR="00E02995" w:rsidRPr="0085653B" w:rsidRDefault="00E02995" w:rsidP="00BE66FD">
            <w:pPr>
              <w:numPr>
                <w:ilvl w:val="0"/>
                <w:numId w:val="15"/>
              </w:numPr>
              <w:spacing w:after="33"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резервуари, </w:t>
            </w:r>
            <w:proofErr w:type="spellStart"/>
            <w:r w:rsidRPr="0085653B">
              <w:rPr>
                <w:rFonts w:ascii="Times New Roman" w:hAnsi="Times New Roman" w:cs="Times New Roman"/>
                <w:color w:val="000000"/>
                <w:sz w:val="24"/>
                <w:szCs w:val="24"/>
                <w:shd w:val="clear" w:color="auto" w:fill="auto"/>
                <w:lang w:val="uk-UA"/>
              </w:rPr>
              <w:t>силоси</w:t>
            </w:r>
            <w:proofErr w:type="spellEnd"/>
            <w:r w:rsidRPr="0085653B">
              <w:rPr>
                <w:rFonts w:ascii="Times New Roman" w:hAnsi="Times New Roman" w:cs="Times New Roman"/>
                <w:color w:val="000000"/>
                <w:sz w:val="24"/>
                <w:szCs w:val="24"/>
                <w:shd w:val="clear" w:color="auto" w:fill="auto"/>
                <w:lang w:val="uk-UA"/>
              </w:rPr>
              <w:t xml:space="preserve"> та товарні склади (1252)</w:t>
            </w:r>
          </w:p>
          <w:p w:rsidR="00E02995" w:rsidRPr="0085653B" w:rsidRDefault="00E02995" w:rsidP="00BE66FD">
            <w:pPr>
              <w:numPr>
                <w:ilvl w:val="0"/>
                <w:numId w:val="15"/>
              </w:numPr>
              <w:spacing w:after="29"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залізничні колії (2121, 2122)</w:t>
            </w:r>
          </w:p>
          <w:p w:rsidR="00E02995" w:rsidRPr="0085653B" w:rsidRDefault="00E02995" w:rsidP="00BE66FD">
            <w:pPr>
              <w:numPr>
                <w:ilvl w:val="0"/>
                <w:numId w:val="15"/>
              </w:numPr>
              <w:spacing w:after="13"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злітно-посадкові смуги аеродромів (2130)</w:t>
            </w:r>
          </w:p>
          <w:p w:rsidR="00E02995" w:rsidRPr="0085653B" w:rsidRDefault="00E02995" w:rsidP="00BE66FD">
            <w:pPr>
              <w:numPr>
                <w:ilvl w:val="0"/>
                <w:numId w:val="15"/>
              </w:numPr>
              <w:spacing w:after="24"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телекомунікаційні лінії та щогли (2213 ,  2224)</w:t>
            </w:r>
          </w:p>
          <w:p w:rsidR="00E02995" w:rsidRPr="0085653B" w:rsidRDefault="00E02995" w:rsidP="00BE66FD">
            <w:pPr>
              <w:numPr>
                <w:ilvl w:val="0"/>
                <w:numId w:val="15"/>
              </w:numPr>
              <w:spacing w:after="0" w:line="276" w:lineRule="auto"/>
              <w:ind w:right="0" w:firstLine="0"/>
              <w:jc w:val="left"/>
              <w:rPr>
                <w:rFonts w:ascii="Times New Roman" w:hAnsi="Times New Roman" w:cs="Times New Roman"/>
                <w:sz w:val="24"/>
                <w:szCs w:val="24"/>
                <w:lang w:val="uk-UA"/>
              </w:rPr>
            </w:pPr>
            <w:proofErr w:type="spellStart"/>
            <w:r w:rsidRPr="0085653B">
              <w:rPr>
                <w:rFonts w:ascii="Times New Roman" w:hAnsi="Times New Roman" w:cs="Times New Roman"/>
                <w:color w:val="000000"/>
                <w:sz w:val="24"/>
                <w:szCs w:val="24"/>
                <w:shd w:val="clear" w:color="auto" w:fill="auto"/>
                <w:lang w:val="uk-UA"/>
              </w:rPr>
              <w:t>нафтотермінали</w:t>
            </w:r>
            <w:proofErr w:type="spellEnd"/>
            <w:r w:rsidRPr="0085653B">
              <w:rPr>
                <w:rFonts w:ascii="Times New Roman" w:hAnsi="Times New Roman" w:cs="Times New Roman"/>
                <w:color w:val="000000"/>
                <w:sz w:val="24"/>
                <w:szCs w:val="24"/>
                <w:shd w:val="clear" w:color="auto" w:fill="auto"/>
                <w:lang w:val="uk-UA"/>
              </w:rPr>
              <w:t xml:space="preserve"> (2303)</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Автовокзали та інші будівлі автомобільного транспорту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Вокзали та інші будівлі залізничного транспорту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r w:rsidR="00FA1902">
              <w:rPr>
                <w:rFonts w:ascii="Times New Roman" w:hAnsi="Times New Roman" w:cs="Times New Roman"/>
                <w:b/>
                <w:color w:val="auto"/>
                <w:sz w:val="24"/>
                <w:szCs w:val="24"/>
                <w:shd w:val="clear" w:color="auto" w:fill="auto"/>
                <w:lang w:val="uk-UA"/>
              </w:rPr>
              <w:t>5</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r w:rsidR="00FA1902">
              <w:rPr>
                <w:rFonts w:ascii="Times New Roman" w:hAnsi="Times New Roman" w:cs="Times New Roman"/>
                <w:b/>
                <w:color w:val="auto"/>
                <w:sz w:val="24"/>
                <w:szCs w:val="24"/>
                <w:shd w:val="clear" w:color="auto" w:fill="auto"/>
                <w:lang w:val="uk-UA"/>
              </w:rPr>
              <w:t>5</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міського електротранспорту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Аеровокзали та інші будівлі повітряного транспорту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Морські та річкові вокзали, маяки та пов'язані з ними будівлі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станцій підвісних та канатних доріг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81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1241.7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центрів радіо- та телевізійного мовлення, телефонних станцій, телекомунікаційних центрів та т. ін.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1241.8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Ангари для літаків, локомотивні, вагонні, трамвайні та тролейбусні депо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1241.9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транспорту та засобів зв'язку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r w:rsidR="00FA1902">
              <w:rPr>
                <w:rFonts w:ascii="Times New Roman" w:hAnsi="Times New Roman" w:cs="Times New Roman"/>
                <w:b/>
                <w:color w:val="auto"/>
                <w:sz w:val="24"/>
                <w:szCs w:val="24"/>
                <w:shd w:val="clear" w:color="auto" w:fill="auto"/>
                <w:lang w:val="uk-UA"/>
              </w:rPr>
              <w:t>5</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r w:rsidR="00FA1902">
              <w:rPr>
                <w:rFonts w:ascii="Times New Roman" w:hAnsi="Times New Roman" w:cs="Times New Roman"/>
                <w:b/>
                <w:color w:val="auto"/>
                <w:sz w:val="24"/>
                <w:szCs w:val="24"/>
                <w:shd w:val="clear" w:color="auto" w:fill="auto"/>
                <w:lang w:val="uk-UA"/>
              </w:rPr>
              <w:t>5</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1242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Гаражі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54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3"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6"/>
              </w:numPr>
              <w:spacing w:after="32"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гаражі (наземні й підземні) та криті</w:t>
            </w:r>
          </w:p>
          <w:p w:rsidR="00E02995" w:rsidRPr="0085653B" w:rsidRDefault="00E02995" w:rsidP="00181EE0">
            <w:pPr>
              <w:spacing w:after="31" w:line="234" w:lineRule="auto"/>
              <w:ind w:left="0" w:right="2309"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автомобільні стоянки </w:t>
            </w: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16"/>
              </w:numPr>
              <w:spacing w:after="32" w:line="234"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навіси для велосипедів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6"/>
              </w:numPr>
              <w:spacing w:after="34"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автостоянки в будівлях, що використовуються, головним чином, для інших цілей</w:t>
            </w:r>
          </w:p>
          <w:p w:rsidR="00E02995" w:rsidRPr="0085653B" w:rsidRDefault="00E02995" w:rsidP="00BE66FD">
            <w:pPr>
              <w:numPr>
                <w:ilvl w:val="0"/>
                <w:numId w:val="16"/>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станції технічного обслуговування автомобілів (1230)</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1242.1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Гаражі наземні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1242.2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Гаражі підземні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1242.3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Стоянки автомобільні криті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1242.4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Навіси для велосипедів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125</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промислові та склади</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1251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промислові</w:t>
            </w:r>
            <w:r w:rsidRPr="0085653B">
              <w:rPr>
                <w:rFonts w:ascii="Times New Roman" w:hAnsi="Times New Roman" w:cs="Times New Roman"/>
                <w:b/>
                <w:color w:val="000000"/>
                <w:sz w:val="24"/>
                <w:szCs w:val="24"/>
                <w:shd w:val="clear" w:color="auto" w:fill="auto"/>
                <w:vertAlign w:val="superscript"/>
                <w:lang w:val="uk-UA"/>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046"/>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4"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7"/>
              </w:numPr>
              <w:spacing w:after="31"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криті будівлі промислового призначення, наприклад, фабрики, майстерні, бойні, пивоварні заводи, складальні підприємства та т. ін. за їх функціональним призначенням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7"/>
              </w:numPr>
              <w:spacing w:after="31"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резервуари, </w:t>
            </w:r>
            <w:proofErr w:type="spellStart"/>
            <w:r w:rsidRPr="0085653B">
              <w:rPr>
                <w:rFonts w:ascii="Times New Roman" w:hAnsi="Times New Roman" w:cs="Times New Roman"/>
                <w:color w:val="000000"/>
                <w:sz w:val="24"/>
                <w:szCs w:val="24"/>
                <w:shd w:val="clear" w:color="auto" w:fill="auto"/>
                <w:lang w:val="uk-UA"/>
              </w:rPr>
              <w:t>силоси</w:t>
            </w:r>
            <w:proofErr w:type="spellEnd"/>
            <w:r w:rsidRPr="0085653B">
              <w:rPr>
                <w:rFonts w:ascii="Times New Roman" w:hAnsi="Times New Roman" w:cs="Times New Roman"/>
                <w:color w:val="000000"/>
                <w:sz w:val="24"/>
                <w:szCs w:val="24"/>
                <w:shd w:val="clear" w:color="auto" w:fill="auto"/>
                <w:lang w:val="uk-UA"/>
              </w:rPr>
              <w:t xml:space="preserve"> та склади (1252)</w:t>
            </w:r>
          </w:p>
          <w:p w:rsidR="00E02995" w:rsidRPr="0085653B" w:rsidRDefault="00E02995" w:rsidP="00BE66FD">
            <w:pPr>
              <w:numPr>
                <w:ilvl w:val="0"/>
                <w:numId w:val="17"/>
              </w:numPr>
              <w:spacing w:after="0"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сільськогосподарського призначення</w:t>
            </w:r>
          </w:p>
          <w:p w:rsidR="00E02995" w:rsidRPr="0085653B" w:rsidRDefault="00E02995" w:rsidP="00181EE0">
            <w:pPr>
              <w:spacing w:after="6"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(1271)</w:t>
            </w:r>
          </w:p>
          <w:p w:rsidR="00E02995" w:rsidRPr="0085653B" w:rsidRDefault="00E02995" w:rsidP="00BE66FD">
            <w:pPr>
              <w:numPr>
                <w:ilvl w:val="0"/>
                <w:numId w:val="17"/>
              </w:numPr>
              <w:spacing w:after="34"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комплексні промислові споруди</w:t>
            </w:r>
          </w:p>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електростанції, нафтопереробні заводи та т. ін.), які не мають характеристик будівель (230)</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машинобудування та металообробної промисловості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чорної металургії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хімічної та нафтохімічної промисловості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легкої промисловості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харчової промисловості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медичної та мікробіологічної промисловості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1251.7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лісової, деревообробної та целюлозно-паперової промисловості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76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lastRenderedPageBreak/>
              <w:t xml:space="preserve">1251.8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будівельної індустрії, будівельних матеріалів та виробів, скляної та фарфоро-фаянсової промисловості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1251.9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інших промислових виробництв,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включаючи поліграфічне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1252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Резервуари, </w:t>
            </w:r>
            <w:proofErr w:type="spellStart"/>
            <w:r w:rsidRPr="0085653B">
              <w:rPr>
                <w:rFonts w:ascii="Times New Roman" w:hAnsi="Times New Roman" w:cs="Times New Roman"/>
                <w:b/>
                <w:color w:val="000000"/>
                <w:sz w:val="24"/>
                <w:szCs w:val="24"/>
                <w:shd w:val="clear" w:color="auto" w:fill="auto"/>
                <w:lang w:val="uk-UA"/>
              </w:rPr>
              <w:t>силоси</w:t>
            </w:r>
            <w:proofErr w:type="spellEnd"/>
            <w:r w:rsidRPr="0085653B">
              <w:rPr>
                <w:rFonts w:ascii="Times New Roman" w:hAnsi="Times New Roman" w:cs="Times New Roman"/>
                <w:b/>
                <w:color w:val="000000"/>
                <w:sz w:val="24"/>
                <w:szCs w:val="24"/>
                <w:shd w:val="clear" w:color="auto" w:fill="auto"/>
                <w:lang w:val="uk-UA"/>
              </w:rPr>
              <w:t xml:space="preserve"> та склади</w:t>
            </w:r>
            <w:r w:rsidRPr="0085653B">
              <w:rPr>
                <w:rFonts w:ascii="Times New Roman" w:hAnsi="Times New Roman" w:cs="Times New Roman"/>
                <w:b/>
                <w:color w:val="000000"/>
                <w:sz w:val="24"/>
                <w:szCs w:val="24"/>
                <w:shd w:val="clear" w:color="auto" w:fill="auto"/>
                <w:vertAlign w:val="superscript"/>
                <w:lang w:val="uk-UA"/>
              </w:rPr>
              <w:t>5</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55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0"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8"/>
              </w:numPr>
              <w:spacing w:after="32"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резервуари та ємності</w:t>
            </w:r>
          </w:p>
          <w:p w:rsidR="00E02995" w:rsidRPr="0085653B" w:rsidRDefault="00E02995" w:rsidP="00BE66FD">
            <w:pPr>
              <w:numPr>
                <w:ilvl w:val="0"/>
                <w:numId w:val="18"/>
              </w:numPr>
              <w:spacing w:after="31"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резервуари для нафти та газу</w:t>
            </w:r>
          </w:p>
          <w:p w:rsidR="00E02995" w:rsidRPr="0085653B" w:rsidRDefault="00E02995" w:rsidP="00BE66FD">
            <w:pPr>
              <w:numPr>
                <w:ilvl w:val="0"/>
                <w:numId w:val="18"/>
              </w:numPr>
              <w:spacing w:after="31" w:line="234" w:lineRule="auto"/>
              <w:ind w:right="0" w:firstLine="0"/>
              <w:jc w:val="left"/>
              <w:rPr>
                <w:rFonts w:ascii="Times New Roman" w:hAnsi="Times New Roman" w:cs="Times New Roman"/>
                <w:sz w:val="24"/>
                <w:szCs w:val="24"/>
                <w:lang w:val="uk-UA"/>
              </w:rPr>
            </w:pPr>
            <w:proofErr w:type="spellStart"/>
            <w:r w:rsidRPr="0085653B">
              <w:rPr>
                <w:rFonts w:ascii="Times New Roman" w:hAnsi="Times New Roman" w:cs="Times New Roman"/>
                <w:color w:val="000000"/>
                <w:sz w:val="24"/>
                <w:szCs w:val="24"/>
                <w:shd w:val="clear" w:color="auto" w:fill="auto"/>
                <w:lang w:val="uk-UA"/>
              </w:rPr>
              <w:t>силоси</w:t>
            </w:r>
            <w:proofErr w:type="spellEnd"/>
            <w:r w:rsidRPr="0085653B">
              <w:rPr>
                <w:rFonts w:ascii="Times New Roman" w:hAnsi="Times New Roman" w:cs="Times New Roman"/>
                <w:color w:val="000000"/>
                <w:sz w:val="24"/>
                <w:szCs w:val="24"/>
                <w:shd w:val="clear" w:color="auto" w:fill="auto"/>
                <w:lang w:val="uk-UA"/>
              </w:rPr>
              <w:t xml:space="preserve"> для зерна, цементу та інших сипких мас</w:t>
            </w:r>
          </w:p>
          <w:p w:rsidR="00E02995" w:rsidRPr="0085653B" w:rsidRDefault="00E02995" w:rsidP="00BE66FD">
            <w:pPr>
              <w:numPr>
                <w:ilvl w:val="0"/>
                <w:numId w:val="18"/>
              </w:numPr>
              <w:spacing w:after="33"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холодильники та спеціальні склади </w:t>
            </w:r>
            <w:r w:rsidRPr="0085653B">
              <w:rPr>
                <w:rFonts w:ascii="Times New Roman" w:hAnsi="Times New Roman" w:cs="Times New Roman"/>
                <w:i/>
                <w:color w:val="000000"/>
                <w:sz w:val="24"/>
                <w:szCs w:val="24"/>
                <w:shd w:val="clear" w:color="auto" w:fill="auto"/>
                <w:lang w:val="uk-UA"/>
              </w:rPr>
              <w:t xml:space="preserve">Цей клас включає також: </w:t>
            </w:r>
            <w:r w:rsidRPr="0085653B">
              <w:rPr>
                <w:rFonts w:ascii="Times New Roman" w:hAnsi="Times New Roman" w:cs="Times New Roman"/>
                <w:color w:val="000000"/>
                <w:sz w:val="24"/>
                <w:szCs w:val="24"/>
                <w:shd w:val="clear" w:color="auto" w:fill="auto"/>
                <w:lang w:val="uk-UA"/>
              </w:rPr>
              <w:t xml:space="preserve">- складські майданчики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8"/>
              </w:numPr>
              <w:spacing w:after="31"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сільськогосподарські </w:t>
            </w:r>
            <w:proofErr w:type="spellStart"/>
            <w:r w:rsidRPr="0085653B">
              <w:rPr>
                <w:rFonts w:ascii="Times New Roman" w:hAnsi="Times New Roman" w:cs="Times New Roman"/>
                <w:color w:val="000000"/>
                <w:sz w:val="24"/>
                <w:szCs w:val="24"/>
                <w:shd w:val="clear" w:color="auto" w:fill="auto"/>
                <w:lang w:val="uk-UA"/>
              </w:rPr>
              <w:t>силоси</w:t>
            </w:r>
            <w:proofErr w:type="spellEnd"/>
            <w:r w:rsidRPr="0085653B">
              <w:rPr>
                <w:rFonts w:ascii="Times New Roman" w:hAnsi="Times New Roman" w:cs="Times New Roman"/>
                <w:color w:val="000000"/>
                <w:sz w:val="24"/>
                <w:szCs w:val="24"/>
                <w:shd w:val="clear" w:color="auto" w:fill="auto"/>
                <w:lang w:val="uk-UA"/>
              </w:rPr>
              <w:t xml:space="preserve"> та складські будівлі, що використовуються для сільського господарства (1271) - водонапірні башти (2222)</w:t>
            </w:r>
          </w:p>
          <w:p w:rsidR="00E02995" w:rsidRPr="0085653B" w:rsidRDefault="00E02995" w:rsidP="00BE66FD">
            <w:pPr>
              <w:numPr>
                <w:ilvl w:val="0"/>
                <w:numId w:val="18"/>
              </w:numPr>
              <w:spacing w:after="0" w:line="276" w:lineRule="auto"/>
              <w:ind w:right="0" w:firstLine="0"/>
              <w:jc w:val="left"/>
              <w:rPr>
                <w:rFonts w:ascii="Times New Roman" w:hAnsi="Times New Roman" w:cs="Times New Roman"/>
                <w:sz w:val="24"/>
                <w:szCs w:val="24"/>
                <w:lang w:val="uk-UA"/>
              </w:rPr>
            </w:pPr>
            <w:proofErr w:type="spellStart"/>
            <w:r w:rsidRPr="0085653B">
              <w:rPr>
                <w:rFonts w:ascii="Times New Roman" w:hAnsi="Times New Roman" w:cs="Times New Roman"/>
                <w:color w:val="000000"/>
                <w:sz w:val="24"/>
                <w:szCs w:val="24"/>
                <w:shd w:val="clear" w:color="auto" w:fill="auto"/>
                <w:lang w:val="uk-UA"/>
              </w:rPr>
              <w:t>нафтотермінали</w:t>
            </w:r>
            <w:proofErr w:type="spellEnd"/>
            <w:r w:rsidRPr="0085653B">
              <w:rPr>
                <w:rFonts w:ascii="Times New Roman" w:hAnsi="Times New Roman" w:cs="Times New Roman"/>
                <w:color w:val="000000"/>
                <w:sz w:val="24"/>
                <w:szCs w:val="24"/>
                <w:shd w:val="clear" w:color="auto" w:fill="auto"/>
                <w:lang w:val="uk-UA"/>
              </w:rPr>
              <w:t xml:space="preserve"> (2303)</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Резервуари для нафти, нафтопродуктів та газу </w:t>
            </w:r>
          </w:p>
        </w:tc>
        <w:tc>
          <w:tcPr>
            <w:tcW w:w="992"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w:t>
            </w:r>
            <w:r w:rsidRPr="007C622B">
              <w:rPr>
                <w:rFonts w:ascii="Times New Roman" w:eastAsia="Times New Roman" w:hAnsi="Times New Roman" w:cs="Times New Roman"/>
                <w:b/>
                <w:color w:val="auto"/>
                <w:sz w:val="24"/>
                <w:szCs w:val="24"/>
                <w:shd w:val="clear" w:color="auto" w:fill="auto"/>
                <w:lang w:val="uk-UA"/>
              </w:rPr>
              <w:t>5</w:t>
            </w:r>
          </w:p>
        </w:tc>
        <w:tc>
          <w:tcPr>
            <w:tcW w:w="851"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0,05</w:t>
            </w:r>
          </w:p>
        </w:tc>
        <w:tc>
          <w:tcPr>
            <w:tcW w:w="709"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Резервуари та ємності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roofErr w:type="spellStart"/>
            <w:r w:rsidRPr="0085653B">
              <w:rPr>
                <w:rFonts w:ascii="Times New Roman" w:hAnsi="Times New Roman" w:cs="Times New Roman"/>
                <w:color w:val="000000"/>
                <w:sz w:val="24"/>
                <w:szCs w:val="24"/>
                <w:shd w:val="clear" w:color="auto" w:fill="auto"/>
                <w:lang w:val="uk-UA"/>
              </w:rPr>
              <w:t>Силоси</w:t>
            </w:r>
            <w:proofErr w:type="spellEnd"/>
            <w:r w:rsidRPr="0085653B">
              <w:rPr>
                <w:rFonts w:ascii="Times New Roman" w:hAnsi="Times New Roman" w:cs="Times New Roman"/>
                <w:color w:val="000000"/>
                <w:sz w:val="24"/>
                <w:szCs w:val="24"/>
                <w:shd w:val="clear" w:color="auto" w:fill="auto"/>
                <w:lang w:val="uk-UA"/>
              </w:rPr>
              <w:t xml:space="preserve"> для зерна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roofErr w:type="spellStart"/>
            <w:r w:rsidRPr="0085653B">
              <w:rPr>
                <w:rFonts w:ascii="Times New Roman" w:hAnsi="Times New Roman" w:cs="Times New Roman"/>
                <w:color w:val="000000"/>
                <w:sz w:val="24"/>
                <w:szCs w:val="24"/>
                <w:shd w:val="clear" w:color="auto" w:fill="auto"/>
                <w:lang w:val="uk-UA"/>
              </w:rPr>
              <w:t>Силоси</w:t>
            </w:r>
            <w:proofErr w:type="spellEnd"/>
            <w:r w:rsidRPr="0085653B">
              <w:rPr>
                <w:rFonts w:ascii="Times New Roman" w:hAnsi="Times New Roman" w:cs="Times New Roman"/>
                <w:color w:val="000000"/>
                <w:sz w:val="24"/>
                <w:szCs w:val="24"/>
                <w:shd w:val="clear" w:color="auto" w:fill="auto"/>
                <w:lang w:val="uk-UA"/>
              </w:rPr>
              <w:t xml:space="preserve"> для цементу та інших сипучих матеріалів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Склади спеціальні товарні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Холодильники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1252.7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Складські майданчики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1252.8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Склади універсальні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1252.9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Склади та сховища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76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126</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для публічних виступів, закладів освітнього, медичного та оздоровчого призначення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1261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для публічних виступів</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r>
      <w:tr w:rsidR="00E02995" w:rsidRPr="0085653B" w:rsidTr="009671BD">
        <w:trPr>
          <w:trHeight w:val="2791"/>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19"/>
              </w:numPr>
              <w:spacing w:after="32" w:line="234" w:lineRule="auto"/>
              <w:ind w:right="0" w:hanging="137"/>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кінотеатри, концертні будівлі, театри та т. ін. - зали засідань та багатоцільові зали, що використовуються, головним чином, для публічних виступів</w:t>
            </w:r>
          </w:p>
          <w:p w:rsidR="00E02995" w:rsidRPr="0085653B" w:rsidRDefault="00E02995" w:rsidP="00BE66FD">
            <w:pPr>
              <w:numPr>
                <w:ilvl w:val="0"/>
                <w:numId w:val="19"/>
              </w:numPr>
              <w:spacing w:after="35" w:line="232" w:lineRule="auto"/>
              <w:ind w:right="0" w:hanging="137"/>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казино, цирки, музичні зали, танцювальні зали та дискотеки, естради та т. ін.</w:t>
            </w:r>
          </w:p>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19"/>
              </w:numPr>
              <w:spacing w:after="32" w:line="240" w:lineRule="auto"/>
              <w:ind w:right="0" w:hanging="137"/>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музеї, художні галереї (1262)</w:t>
            </w:r>
          </w:p>
          <w:p w:rsidR="00E02995" w:rsidRPr="0085653B" w:rsidRDefault="00E02995" w:rsidP="00BE66FD">
            <w:pPr>
              <w:numPr>
                <w:ilvl w:val="0"/>
                <w:numId w:val="19"/>
              </w:numPr>
              <w:spacing w:after="31" w:line="240" w:lineRule="auto"/>
              <w:ind w:right="0" w:hanging="137"/>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спортивні зали (1265)</w:t>
            </w:r>
          </w:p>
          <w:p w:rsidR="00E02995" w:rsidRPr="0085653B" w:rsidRDefault="00E02995" w:rsidP="00BE66FD">
            <w:pPr>
              <w:numPr>
                <w:ilvl w:val="0"/>
                <w:numId w:val="19"/>
              </w:numPr>
              <w:spacing w:after="0" w:line="276" w:lineRule="auto"/>
              <w:ind w:right="0" w:hanging="137"/>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парки для відпочинку та розваг (2412)</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1261.1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Театри, кінотеатри та концертні зали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1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lastRenderedPageBreak/>
              <w:t xml:space="preserve">1261.2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Зали засідань та багатоцільові зали для публічних виступів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1261.3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Цирки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1261.4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Казино, ігорні будинки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1261.5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Музичні та танцювальні зали, дискотеки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1261.9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для публічних виступів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1262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Музеї та бібліотеки</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033"/>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0"/>
              </w:numPr>
              <w:spacing w:after="33" w:line="234"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музеї, художні галереї, бібліотеки та технічні центри</w:t>
            </w:r>
          </w:p>
          <w:p w:rsidR="00E02995" w:rsidRPr="0085653B" w:rsidRDefault="00E02995" w:rsidP="00181EE0">
            <w:pPr>
              <w:spacing w:after="32"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20"/>
              </w:numPr>
              <w:spacing w:after="30"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архівів</w:t>
            </w:r>
          </w:p>
          <w:p w:rsidR="00E02995" w:rsidRPr="0085653B" w:rsidRDefault="00E02995" w:rsidP="00BE66FD">
            <w:pPr>
              <w:numPr>
                <w:ilvl w:val="0"/>
                <w:numId w:val="20"/>
              </w:numPr>
              <w:spacing w:after="33"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зоологічних та ботанічних садів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0"/>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пам'ятки історії (1273)</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1262.1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Музеї та художні галереї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1262.2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Бібліотеки, книгосховища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1262.3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Технічні центри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1262.4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Планетарії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1262.5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архівів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1262.6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зоологічних та ботанічних садів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1263</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навчальних та дослідних закладів</w:t>
            </w:r>
            <w:r w:rsidRPr="0085653B">
              <w:rPr>
                <w:rFonts w:ascii="Times New Roman" w:hAnsi="Times New Roman" w:cs="Times New Roman"/>
                <w:b/>
                <w:color w:val="000000"/>
                <w:sz w:val="24"/>
                <w:szCs w:val="24"/>
                <w:shd w:val="clear" w:color="auto" w:fill="auto"/>
                <w:vertAlign w:val="superscript"/>
                <w:lang w:val="uk-UA"/>
              </w:rPr>
              <w:t>5</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4310"/>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1"/>
              </w:numPr>
              <w:spacing w:after="34"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для дошкільного та початкового навчання, отримання середньої освіти (дитячі ясла та сади, школи, коледжі, ліцеї, гімназії тощо), спеціалізовані (фахові) школи, професійно-технічні навчальні заклади - будівлі для вищих навчальних закладів, науково-дослідних закладів, лабораторій </w:t>
            </w: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21"/>
              </w:numPr>
              <w:spacing w:after="31"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спеціальні школи для дітей з фізичними або розумовими вадами</w:t>
            </w:r>
          </w:p>
          <w:p w:rsidR="00E02995" w:rsidRPr="0085653B" w:rsidRDefault="00E02995" w:rsidP="00BE66FD">
            <w:pPr>
              <w:numPr>
                <w:ilvl w:val="0"/>
                <w:numId w:val="21"/>
              </w:numPr>
              <w:spacing w:after="34"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заклади для фахової перепідготовки - метеорологічні станції, обсерваторії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1"/>
              </w:numPr>
              <w:spacing w:after="29"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гуртожитки для студентів та учнів (1130)</w:t>
            </w:r>
          </w:p>
          <w:p w:rsidR="00E02995" w:rsidRPr="0085653B" w:rsidRDefault="00E02995" w:rsidP="00BE66FD">
            <w:pPr>
              <w:numPr>
                <w:ilvl w:val="0"/>
                <w:numId w:val="21"/>
              </w:numPr>
              <w:spacing w:after="31"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бібліотеки (1262)</w:t>
            </w:r>
          </w:p>
          <w:p w:rsidR="00E02995" w:rsidRPr="0085653B" w:rsidRDefault="00E02995" w:rsidP="00BE66FD">
            <w:pPr>
              <w:numPr>
                <w:ilvl w:val="0"/>
                <w:numId w:val="21"/>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лікарні навчальних закладів (1264)</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науково-дослідних та </w:t>
            </w:r>
            <w:proofErr w:type="spellStart"/>
            <w:r w:rsidRPr="0085653B">
              <w:rPr>
                <w:rFonts w:ascii="Times New Roman" w:hAnsi="Times New Roman" w:cs="Times New Roman"/>
                <w:color w:val="000000"/>
                <w:sz w:val="24"/>
                <w:szCs w:val="24"/>
                <w:shd w:val="clear" w:color="auto" w:fill="auto"/>
                <w:lang w:val="uk-UA"/>
              </w:rPr>
              <w:t>проектновишукувальних</w:t>
            </w:r>
            <w:proofErr w:type="spellEnd"/>
            <w:r w:rsidRPr="0085653B">
              <w:rPr>
                <w:rFonts w:ascii="Times New Roman" w:hAnsi="Times New Roman" w:cs="Times New Roman"/>
                <w:color w:val="000000"/>
                <w:sz w:val="24"/>
                <w:szCs w:val="24"/>
                <w:shd w:val="clear" w:color="auto" w:fill="auto"/>
                <w:lang w:val="uk-UA"/>
              </w:rPr>
              <w:t xml:space="preserve"> установ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вищих навчальних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шкіл та інших середніх навчальних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lastRenderedPageBreak/>
              <w:t xml:space="preserve">1263.4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професійно-технічних навчальних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дошкільних та позашкільних навчальних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спеціальних навчальних закладів для дітей з фізичними або розумовими вадами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1263.7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закладів з фахової перепідготовки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1263.8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метеорологічних станцій, обсерваторій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1263.9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освітніх та науково-дослідних закладів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1264</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лікарень та оздоровчих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4313"/>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2"/>
              </w:numPr>
              <w:spacing w:after="34"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заклади з надання медичної допомоги хворим та травмованим пацієнтам</w:t>
            </w:r>
          </w:p>
          <w:p w:rsidR="00E02995" w:rsidRPr="0085653B" w:rsidRDefault="00E02995" w:rsidP="00BE66FD">
            <w:pPr>
              <w:numPr>
                <w:ilvl w:val="0"/>
                <w:numId w:val="22"/>
              </w:numPr>
              <w:spacing w:after="33"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санаторії, профілакторії, спеціалізовані лікарні, психіатричні диспансери, пологові будинки, материнські та дитячі реабілітаційні центри</w:t>
            </w:r>
          </w:p>
          <w:p w:rsidR="00E02995" w:rsidRPr="0085653B" w:rsidRDefault="00E02995" w:rsidP="00181EE0">
            <w:pPr>
              <w:spacing w:after="34"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22"/>
              </w:numPr>
              <w:spacing w:after="34"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лікарні навчальних закладів, шпиталі виправних закладів, в'язниць та збройних сил</w:t>
            </w:r>
          </w:p>
          <w:p w:rsidR="00E02995" w:rsidRPr="0085653B" w:rsidRDefault="00E02995" w:rsidP="00BE66FD">
            <w:pPr>
              <w:numPr>
                <w:ilvl w:val="0"/>
                <w:numId w:val="22"/>
              </w:numPr>
              <w:spacing w:after="35"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та т. ін.</w:t>
            </w:r>
          </w:p>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2"/>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будинки-інтернати для людей похилого віку та</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інвалідів (1130)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1264.1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Лікарні багатопрофільні територіального обслуговування, навчальних закладів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1264.2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Лікарні профільні, диспансери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1264.3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Материнські та дитячі реабілітаційні центри, пологові будинки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1264.4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Поліклініки, пункти медичного обслуговування та консультації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1264.5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Шпиталі виправних закладів, в'язниць та збройних сил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1264.6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Санаторії, профілакторії та центри функціональної реабілітації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1264.9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18"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Заклади лікувально-профілактичні та оздоровчі </w:t>
            </w:r>
          </w:p>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lastRenderedPageBreak/>
              <w:t xml:space="preserve">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lastRenderedPageBreak/>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lastRenderedPageBreak/>
              <w:t>1265</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Зали спортивні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55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4"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3"/>
              </w:numPr>
              <w:spacing w:after="35" w:line="233" w:lineRule="auto"/>
              <w:ind w:right="56"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що використовуються в спортивних цілях (баскетбол та теніс у приміщеннях, плавальні басейни, гімнастичні зали, ковзанки або хокейні майданчики та т. ін.), що передбачають переобладнання з улаштуванням трибун для глядачів, терас для видовищ та демонстраційних цілей та т. ін.</w:t>
            </w:r>
          </w:p>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3"/>
              </w:numPr>
              <w:spacing w:after="0" w:line="276" w:lineRule="auto"/>
              <w:ind w:right="56"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багатоцільові зали, що використовуються, головним чином, для публічних виступів (1261) - спортивні майданчики для занять спортом на відкритому повітрі, наприклад, тенісні корти, відкриті плавальні басейни тощо (2411)</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1265.1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Зали гімнастичні, баскетбольні, волейбольні, тенісні та т. ін.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1265.2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Басейни криті для плавання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1265.3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Хокейні та льодові стадіони криті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1265.4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Манежі легкоатлетичні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1265.5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Тири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1265.9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Зали спортивні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127</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нежитлові 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77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1271</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820" w:firstLine="0"/>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сільськогосподарського призначення, лісівництва та рибного господарства</w:t>
            </w:r>
            <w:r w:rsidRPr="0085653B">
              <w:rPr>
                <w:rFonts w:ascii="Times New Roman" w:hAnsi="Times New Roman" w:cs="Times New Roman"/>
                <w:b/>
                <w:color w:val="000000"/>
                <w:sz w:val="24"/>
                <w:szCs w:val="24"/>
                <w:shd w:val="clear" w:color="auto" w:fill="auto"/>
                <w:vertAlign w:val="superscript"/>
                <w:lang w:val="uk-UA"/>
              </w:rPr>
              <w:t>5</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791"/>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4"/>
              </w:numPr>
              <w:spacing w:after="34" w:line="240" w:lineRule="auto"/>
              <w:ind w:right="47"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для використання в</w:t>
            </w:r>
          </w:p>
          <w:p w:rsidR="00E02995" w:rsidRPr="0085653B" w:rsidRDefault="00E02995" w:rsidP="00181EE0">
            <w:pPr>
              <w:spacing w:after="33" w:line="233"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сільськогосподарській діяльності, наприклад, корівники, стайні, свинарники, кошари, кінні заводи, собачі розплідники, птахофабрики, зерносховища, склади та надвірні будівлі, підвали, винокурні, винні ємності, теплиці, сільськогосподарські </w:t>
            </w:r>
            <w:proofErr w:type="spellStart"/>
            <w:r w:rsidRPr="0085653B">
              <w:rPr>
                <w:rFonts w:ascii="Times New Roman" w:hAnsi="Times New Roman" w:cs="Times New Roman"/>
                <w:color w:val="000000"/>
                <w:sz w:val="24"/>
                <w:szCs w:val="24"/>
                <w:shd w:val="clear" w:color="auto" w:fill="auto"/>
                <w:lang w:val="uk-UA"/>
              </w:rPr>
              <w:t>силоси</w:t>
            </w:r>
            <w:proofErr w:type="spellEnd"/>
            <w:r w:rsidRPr="0085653B">
              <w:rPr>
                <w:rFonts w:ascii="Times New Roman" w:hAnsi="Times New Roman" w:cs="Times New Roman"/>
                <w:color w:val="000000"/>
                <w:sz w:val="24"/>
                <w:szCs w:val="24"/>
                <w:shd w:val="clear" w:color="auto" w:fill="auto"/>
                <w:lang w:val="uk-UA"/>
              </w:rPr>
              <w:t xml:space="preserve"> та т. ін.</w:t>
            </w:r>
          </w:p>
          <w:p w:rsidR="00E02995" w:rsidRPr="0085653B" w:rsidRDefault="00E02995" w:rsidP="00181EE0">
            <w:pPr>
              <w:spacing w:after="34"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4"/>
              </w:numPr>
              <w:spacing w:after="0" w:line="276" w:lineRule="auto"/>
              <w:ind w:right="47"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споруди зоологічних та ботанічних садів (2412)</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для тваринництва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для птахівництва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для зберігання зерна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силосні та сінажні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lastRenderedPageBreak/>
              <w:t xml:space="preserve">1271.5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для садівництва, виноградарства та виноробства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1271.6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тепличного господарства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1271.7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рибного господарства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1271.8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підприємств лісівництва та звірівництва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1271.9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19"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сільськогосподарського призначення </w:t>
            </w:r>
          </w:p>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інші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16"/>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1272</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Будівлі для культової та релігійної діяльності</w:t>
            </w:r>
            <w:r w:rsidRPr="0085653B">
              <w:rPr>
                <w:rFonts w:ascii="Times New Roman" w:hAnsi="Times New Roman" w:cs="Times New Roman"/>
                <w:b/>
                <w:color w:val="000000"/>
                <w:sz w:val="24"/>
                <w:szCs w:val="24"/>
                <w:shd w:val="clear" w:color="auto" w:fill="auto"/>
                <w:vertAlign w:val="superscript"/>
                <w:lang w:val="uk-UA"/>
              </w:rPr>
              <w:t>5</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791"/>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5"/>
              </w:numPr>
              <w:spacing w:after="32"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церкви, каплиці, мечеті, синагоги та т. ін.</w:t>
            </w:r>
          </w:p>
          <w:p w:rsidR="00E02995" w:rsidRPr="0085653B" w:rsidRDefault="00E02995" w:rsidP="00181EE0">
            <w:pPr>
              <w:spacing w:after="34"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25"/>
              </w:numPr>
              <w:spacing w:after="32"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цвинтарі та похоронні споруди, ритуальні зали, крематорії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5"/>
              </w:numPr>
              <w:spacing w:after="31" w:line="234"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світські релігійні будівлі, що використовуються як музеї (1262)</w:t>
            </w:r>
          </w:p>
          <w:p w:rsidR="00E02995" w:rsidRPr="0085653B" w:rsidRDefault="00E02995" w:rsidP="00BE66FD">
            <w:pPr>
              <w:numPr>
                <w:ilvl w:val="0"/>
                <w:numId w:val="25"/>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культові та релігійні будівлі, що не використовуються за призначенням, а є пам'ятками історії та архітектури (1273)</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1272.1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Церкви, собори, костьоли, мечеті, синагоги та т. ін.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1272.2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Похоронні бюро та ритуальні зали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1272.3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Цвинтарі та крематорії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16"/>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1273</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Пам'ятки історичні та такі, що охороняються державою</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2791"/>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6"/>
              </w:numPr>
              <w:spacing w:after="35"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історичні та такі, що охороняються державою і не використовуються для інших цілей</w:t>
            </w:r>
          </w:p>
          <w:p w:rsidR="00E02995" w:rsidRPr="0085653B" w:rsidRDefault="00E02995" w:rsidP="00181EE0">
            <w:pPr>
              <w:spacing w:after="32"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26"/>
              </w:numPr>
              <w:spacing w:after="34"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старовинні руїни, що охороняються державою, археологічні розкопки</w:t>
            </w:r>
          </w:p>
          <w:p w:rsidR="00E02995" w:rsidRPr="0085653B" w:rsidRDefault="00E02995" w:rsidP="00BE66FD">
            <w:pPr>
              <w:numPr>
                <w:ilvl w:val="0"/>
                <w:numId w:val="26"/>
              </w:numPr>
              <w:spacing w:after="29" w:line="233"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меморіального, художнього і декоративного призначення, статуї </w:t>
            </w: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6"/>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музеї (1262)</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1273.1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Пам’ятки історії та архітектури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6"/>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1273.2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Археологічні розкопки, руїни та історичні місця, що охороняються державою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1273.3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Меморіали, художньо-декоративні будівлі, статуї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26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1274</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b/>
                <w:color w:val="000000"/>
                <w:sz w:val="24"/>
                <w:szCs w:val="24"/>
                <w:shd w:val="clear" w:color="auto" w:fill="auto"/>
                <w:lang w:val="uk-UA"/>
              </w:rPr>
              <w:t xml:space="preserve">Будівлі інші, не класифіковані раніше </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046"/>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34"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 xml:space="preserve">Цей клас включає: </w:t>
            </w:r>
          </w:p>
          <w:p w:rsidR="00E02995" w:rsidRPr="0085653B" w:rsidRDefault="00E02995" w:rsidP="00BE66FD">
            <w:pPr>
              <w:numPr>
                <w:ilvl w:val="0"/>
                <w:numId w:val="27"/>
              </w:numPr>
              <w:spacing w:after="32"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виправні заклади, в'язниці, слідчі ізолятори,</w:t>
            </w:r>
          </w:p>
          <w:p w:rsidR="00E02995" w:rsidRPr="0085653B" w:rsidRDefault="00E02995" w:rsidP="00181EE0">
            <w:pPr>
              <w:spacing w:after="32"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армійські казарми, будівлі міліцейських та</w:t>
            </w:r>
          </w:p>
          <w:p w:rsidR="00E02995" w:rsidRPr="0085653B" w:rsidRDefault="00E02995" w:rsidP="00181EE0">
            <w:pPr>
              <w:spacing w:after="35"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пожежних служб</w:t>
            </w:r>
          </w:p>
          <w:p w:rsidR="00E02995" w:rsidRPr="0085653B" w:rsidRDefault="00E02995" w:rsidP="00181EE0">
            <w:pPr>
              <w:spacing w:after="31"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включає також:</w:t>
            </w:r>
          </w:p>
          <w:p w:rsidR="00E02995" w:rsidRPr="0085653B" w:rsidRDefault="00E02995" w:rsidP="00BE66FD">
            <w:pPr>
              <w:numPr>
                <w:ilvl w:val="0"/>
                <w:numId w:val="27"/>
              </w:numPr>
              <w:spacing w:after="33" w:line="234"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будівлі, такі як автобусні зупинки, громадські туалети, пральні, лазні та т. ін.</w:t>
            </w:r>
          </w:p>
          <w:p w:rsidR="00E02995" w:rsidRPr="0085653B" w:rsidRDefault="00E02995" w:rsidP="00181EE0">
            <w:pPr>
              <w:spacing w:after="25" w:line="240"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i/>
                <w:color w:val="000000"/>
                <w:sz w:val="24"/>
                <w:szCs w:val="24"/>
                <w:shd w:val="clear" w:color="auto" w:fill="auto"/>
                <w:lang w:val="uk-UA"/>
              </w:rPr>
              <w:t>Цей клас не включає:</w:t>
            </w:r>
          </w:p>
          <w:p w:rsidR="00E02995" w:rsidRPr="0085653B" w:rsidRDefault="00E02995" w:rsidP="00BE66FD">
            <w:pPr>
              <w:numPr>
                <w:ilvl w:val="0"/>
                <w:numId w:val="27"/>
              </w:numPr>
              <w:spacing w:after="31" w:line="240"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телефонні кіоски (1241)</w:t>
            </w:r>
          </w:p>
          <w:p w:rsidR="00E02995" w:rsidRPr="0085653B" w:rsidRDefault="00E02995" w:rsidP="00BE66FD">
            <w:pPr>
              <w:numPr>
                <w:ilvl w:val="0"/>
                <w:numId w:val="27"/>
              </w:numPr>
              <w:spacing w:after="34" w:line="232"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госпіталі виправних закладів, в'язниць, збройних сил (1264)</w:t>
            </w:r>
          </w:p>
          <w:p w:rsidR="00E02995" w:rsidRPr="0085653B" w:rsidRDefault="00E02995" w:rsidP="00BE66FD">
            <w:pPr>
              <w:numPr>
                <w:ilvl w:val="0"/>
                <w:numId w:val="27"/>
              </w:numPr>
              <w:spacing w:after="0" w:line="276" w:lineRule="auto"/>
              <w:ind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військові інженерні споруди (2420)</w:t>
            </w:r>
          </w:p>
        </w:tc>
        <w:tc>
          <w:tcPr>
            <w:tcW w:w="992"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center"/>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1274.1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Казарми збройних сил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1274.2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міліцейських та пожежних служб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56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1274.3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виправних закладів, в'язниць та слідчих ізоляторів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4"/>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1274.4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highlight w:val="yellow"/>
                <w:lang w:val="uk-UA"/>
              </w:rPr>
            </w:pPr>
            <w:r w:rsidRPr="007C622B">
              <w:rPr>
                <w:rFonts w:ascii="Times New Roman" w:hAnsi="Times New Roman" w:cs="Times New Roman"/>
                <w:color w:val="000000"/>
                <w:sz w:val="24"/>
                <w:szCs w:val="24"/>
                <w:shd w:val="clear" w:color="auto" w:fill="auto"/>
                <w:lang w:val="uk-UA"/>
              </w:rPr>
              <w:t xml:space="preserve">Будівлі лазень та </w:t>
            </w:r>
            <w:proofErr w:type="spellStart"/>
            <w:r w:rsidRPr="007C622B">
              <w:rPr>
                <w:rFonts w:ascii="Times New Roman" w:hAnsi="Times New Roman" w:cs="Times New Roman"/>
                <w:color w:val="000000"/>
                <w:sz w:val="24"/>
                <w:szCs w:val="24"/>
                <w:shd w:val="clear" w:color="auto" w:fill="auto"/>
                <w:lang w:val="uk-UA"/>
              </w:rPr>
              <w:t>пралень</w:t>
            </w:r>
            <w:proofErr w:type="spellEnd"/>
            <w:r w:rsidRPr="007C622B">
              <w:rPr>
                <w:rFonts w:ascii="Times New Roman" w:hAnsi="Times New Roman" w:cs="Times New Roman"/>
                <w:color w:val="000000"/>
                <w:sz w:val="24"/>
                <w:szCs w:val="24"/>
                <w:shd w:val="clear" w:color="auto" w:fill="auto"/>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0,05</w:t>
            </w:r>
          </w:p>
        </w:tc>
        <w:tc>
          <w:tcPr>
            <w:tcW w:w="851"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7C622B"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7C622B">
              <w:rPr>
                <w:rFonts w:ascii="Times New Roman" w:hAnsi="Times New Roman" w:cs="Times New Roman"/>
                <w:b/>
                <w:color w:val="auto"/>
                <w:sz w:val="24"/>
                <w:szCs w:val="24"/>
                <w:shd w:val="clear" w:color="auto" w:fill="auto"/>
                <w:lang w:val="uk-UA"/>
              </w:rPr>
              <w:t>0,05</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r w:rsidR="00E02995" w:rsidRPr="0085653B" w:rsidTr="009671BD">
        <w:trPr>
          <w:trHeight w:val="312"/>
        </w:trPr>
        <w:tc>
          <w:tcPr>
            <w:tcW w:w="1135"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43"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1274.5 </w:t>
            </w:r>
          </w:p>
        </w:tc>
        <w:tc>
          <w:tcPr>
            <w:tcW w:w="4536" w:type="dxa"/>
            <w:gridSpan w:val="2"/>
            <w:tcBorders>
              <w:top w:val="single" w:sz="4" w:space="0" w:color="000000"/>
              <w:left w:val="single" w:sz="4" w:space="0" w:color="000000"/>
              <w:bottom w:val="single" w:sz="4" w:space="0" w:color="000000"/>
              <w:right w:val="single" w:sz="4" w:space="0" w:color="000000"/>
            </w:tcBorders>
          </w:tcPr>
          <w:p w:rsidR="00E02995" w:rsidRPr="0085653B" w:rsidRDefault="00E02995" w:rsidP="00181EE0">
            <w:pPr>
              <w:spacing w:after="0" w:line="276" w:lineRule="auto"/>
              <w:ind w:left="0" w:right="0" w:firstLine="0"/>
              <w:jc w:val="left"/>
              <w:rPr>
                <w:rFonts w:ascii="Times New Roman" w:hAnsi="Times New Roman" w:cs="Times New Roman"/>
                <w:sz w:val="24"/>
                <w:szCs w:val="24"/>
                <w:lang w:val="uk-UA"/>
              </w:rPr>
            </w:pPr>
            <w:r w:rsidRPr="0085653B">
              <w:rPr>
                <w:rFonts w:ascii="Times New Roman" w:hAnsi="Times New Roman" w:cs="Times New Roman"/>
                <w:color w:val="000000"/>
                <w:sz w:val="24"/>
                <w:szCs w:val="24"/>
                <w:shd w:val="clear" w:color="auto" w:fill="auto"/>
                <w:lang w:val="uk-UA"/>
              </w:rPr>
              <w:t xml:space="preserve">Будівлі з облаштування населених пунктів </w:t>
            </w:r>
          </w:p>
        </w:tc>
        <w:tc>
          <w:tcPr>
            <w:tcW w:w="992"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851"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0,0</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c>
          <w:tcPr>
            <w:tcW w:w="709" w:type="dxa"/>
            <w:tcBorders>
              <w:top w:val="single" w:sz="4" w:space="0" w:color="000000"/>
              <w:left w:val="single" w:sz="4" w:space="0" w:color="000000"/>
              <w:bottom w:val="single" w:sz="4" w:space="0" w:color="000000"/>
              <w:right w:val="single" w:sz="4" w:space="0" w:color="000000"/>
            </w:tcBorders>
          </w:tcPr>
          <w:p w:rsidR="00E02995" w:rsidRPr="00AE17CE" w:rsidRDefault="00E02995" w:rsidP="00181EE0">
            <w:pPr>
              <w:spacing w:after="0" w:line="276" w:lineRule="auto"/>
              <w:ind w:left="0" w:right="0" w:firstLine="0"/>
              <w:jc w:val="center"/>
              <w:rPr>
                <w:rFonts w:ascii="Times New Roman" w:hAnsi="Times New Roman" w:cs="Times New Roman"/>
                <w:color w:val="auto"/>
                <w:sz w:val="24"/>
                <w:szCs w:val="24"/>
                <w:lang w:val="uk-UA"/>
              </w:rPr>
            </w:pPr>
            <w:r w:rsidRPr="00AE17CE">
              <w:rPr>
                <w:rFonts w:ascii="Times New Roman" w:hAnsi="Times New Roman" w:cs="Times New Roman"/>
                <w:b/>
                <w:color w:val="auto"/>
                <w:sz w:val="24"/>
                <w:szCs w:val="24"/>
                <w:shd w:val="clear" w:color="auto" w:fill="auto"/>
                <w:lang w:val="uk-UA"/>
              </w:rPr>
              <w:t xml:space="preserve">х </w:t>
            </w:r>
          </w:p>
        </w:tc>
      </w:tr>
    </w:tbl>
    <w:p w:rsidR="00B15322" w:rsidRDefault="00B15322" w:rsidP="001B44AF">
      <w:pPr>
        <w:spacing w:after="0" w:line="240" w:lineRule="auto"/>
        <w:ind w:left="0" w:right="0" w:firstLine="0"/>
        <w:rPr>
          <w:rFonts w:ascii="Times New Roman" w:hAnsi="Times New Roman" w:cs="Times New Roman"/>
          <w:color w:val="auto"/>
          <w:sz w:val="28"/>
          <w:szCs w:val="28"/>
          <w:shd w:val="clear" w:color="auto" w:fill="auto"/>
          <w:lang w:val="uk-UA"/>
        </w:rPr>
      </w:pPr>
    </w:p>
    <w:p w:rsidR="00B15322" w:rsidRDefault="00B15322" w:rsidP="001B44AF">
      <w:pPr>
        <w:spacing w:after="0" w:line="240" w:lineRule="auto"/>
        <w:ind w:left="0" w:right="0" w:firstLine="0"/>
        <w:rPr>
          <w:rFonts w:ascii="Times New Roman" w:hAnsi="Times New Roman" w:cs="Times New Roman"/>
          <w:color w:val="auto"/>
          <w:sz w:val="28"/>
          <w:szCs w:val="28"/>
          <w:shd w:val="clear" w:color="auto" w:fill="auto"/>
          <w:lang w:val="uk-UA"/>
        </w:rPr>
      </w:pPr>
    </w:p>
    <w:p w:rsidR="001B44AF" w:rsidRDefault="001B44AF" w:rsidP="001B44AF">
      <w:pPr>
        <w:spacing w:after="0" w:line="240" w:lineRule="auto"/>
        <w:ind w:left="0" w:righ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фінансового відділу-головний </w:t>
      </w:r>
    </w:p>
    <w:p w:rsidR="001B44AF" w:rsidRPr="00745D07" w:rsidRDefault="001B44AF" w:rsidP="001B44AF">
      <w:pPr>
        <w:spacing w:after="0" w:line="240" w:lineRule="auto"/>
        <w:ind w:left="0" w:right="0" w:firstLine="0"/>
        <w:rPr>
          <w:rFonts w:ascii="Times New Roman" w:hAnsi="Times New Roman" w:cs="Times New Roman"/>
          <w:sz w:val="28"/>
          <w:szCs w:val="28"/>
          <w:lang w:val="uk-UA"/>
        </w:rPr>
      </w:pPr>
      <w:r>
        <w:rPr>
          <w:rFonts w:ascii="Times New Roman" w:hAnsi="Times New Roman" w:cs="Times New Roman"/>
          <w:sz w:val="28"/>
          <w:szCs w:val="28"/>
          <w:lang w:val="uk-UA"/>
        </w:rPr>
        <w:t>бухгалтер селищної ради                                                         Т.Р. Івахненко</w:t>
      </w:r>
    </w:p>
    <w:p w:rsidR="00E02995" w:rsidRDefault="00E02995" w:rsidP="00E02995">
      <w:pPr>
        <w:spacing w:after="266" w:line="240" w:lineRule="auto"/>
        <w:ind w:left="0" w:right="0" w:firstLine="0"/>
        <w:jc w:val="left"/>
        <w:rPr>
          <w:b/>
          <w:color w:val="000000"/>
          <w:shd w:val="clear" w:color="auto" w:fill="auto"/>
          <w:lang w:val="uk-UA"/>
        </w:rPr>
      </w:pPr>
    </w:p>
    <w:p w:rsidR="00E02995" w:rsidRDefault="00E02995" w:rsidP="00E02995">
      <w:pPr>
        <w:spacing w:after="266" w:line="240" w:lineRule="auto"/>
        <w:ind w:left="0" w:right="0" w:firstLine="0"/>
        <w:jc w:val="left"/>
        <w:rPr>
          <w:b/>
          <w:color w:val="000000"/>
          <w:shd w:val="clear" w:color="auto" w:fill="auto"/>
          <w:lang w:val="uk-UA"/>
        </w:rPr>
      </w:pPr>
    </w:p>
    <w:p w:rsidR="00E02995" w:rsidRDefault="00E02995" w:rsidP="00E02995">
      <w:pPr>
        <w:spacing w:after="266" w:line="240" w:lineRule="auto"/>
        <w:ind w:left="0" w:right="0" w:firstLine="0"/>
        <w:jc w:val="left"/>
        <w:rPr>
          <w:b/>
          <w:color w:val="000000"/>
          <w:shd w:val="clear" w:color="auto" w:fill="auto"/>
          <w:lang w:val="uk-UA"/>
        </w:rPr>
      </w:pPr>
    </w:p>
    <w:p w:rsidR="00E02995" w:rsidRDefault="00E02995" w:rsidP="00E02995">
      <w:pPr>
        <w:spacing w:after="266" w:line="240" w:lineRule="auto"/>
        <w:ind w:left="0" w:right="0" w:firstLine="0"/>
        <w:jc w:val="left"/>
        <w:rPr>
          <w:b/>
          <w:color w:val="000000"/>
          <w:shd w:val="clear" w:color="auto" w:fill="auto"/>
          <w:lang w:val="uk-UA"/>
        </w:rPr>
      </w:pPr>
    </w:p>
    <w:p w:rsidR="00E02995" w:rsidRPr="00E720D8" w:rsidRDefault="00E02995" w:rsidP="00E02995">
      <w:pPr>
        <w:spacing w:after="145" w:line="250" w:lineRule="auto"/>
        <w:ind w:left="0" w:right="97" w:firstLine="0"/>
        <w:rPr>
          <w:lang w:val="uk-UA"/>
        </w:rPr>
      </w:pPr>
    </w:p>
    <w:p w:rsidR="0012211A" w:rsidRPr="00E02995" w:rsidRDefault="0012211A">
      <w:pPr>
        <w:rPr>
          <w:lang w:val="uk-UA"/>
        </w:rPr>
      </w:pPr>
    </w:p>
    <w:sectPr w:rsidR="0012211A" w:rsidRPr="00E02995" w:rsidSect="00EB66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D0" w:rsidRDefault="007C6BD0" w:rsidP="00E02995">
      <w:pPr>
        <w:spacing w:after="0" w:line="240" w:lineRule="auto"/>
      </w:pPr>
      <w:r>
        <w:separator/>
      </w:r>
    </w:p>
  </w:endnote>
  <w:endnote w:type="continuationSeparator" w:id="0">
    <w:p w:rsidR="007C6BD0" w:rsidRDefault="007C6BD0" w:rsidP="00E0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95" w:rsidRDefault="005924F9">
    <w:pPr>
      <w:spacing w:after="0" w:line="240" w:lineRule="auto"/>
      <w:ind w:left="0" w:right="0" w:firstLine="0"/>
      <w:jc w:val="center"/>
    </w:pPr>
    <w:r>
      <w:fldChar w:fldCharType="begin"/>
    </w:r>
    <w:r w:rsidR="00E02995">
      <w:instrText xml:space="preserve"> PAGE   \* MERGEFORMAT </w:instrText>
    </w:r>
    <w:r>
      <w:fldChar w:fldCharType="separate"/>
    </w:r>
    <w:r w:rsidR="00E02995" w:rsidRPr="00B6591C">
      <w:rPr>
        <w:rFonts w:ascii="Calibri" w:eastAsia="Calibri" w:hAnsi="Calibri" w:cs="Calibri"/>
        <w:noProof/>
        <w:color w:val="000000"/>
        <w:shd w:val="clear" w:color="auto" w:fill="auto"/>
      </w:rPr>
      <w:t>14</w:t>
    </w:r>
    <w:r>
      <w:rPr>
        <w:rFonts w:ascii="Calibri" w:eastAsia="Calibri" w:hAnsi="Calibri" w:cs="Calibri"/>
        <w:color w:val="000000"/>
        <w:shd w:val="clear" w:color="auto" w:fil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95" w:rsidRDefault="00E02995">
    <w:pPr>
      <w:spacing w:after="0" w:line="240" w:lineRule="auto"/>
      <w:ind w:left="0"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D0" w:rsidRDefault="007C6BD0" w:rsidP="00E02995">
      <w:pPr>
        <w:spacing w:after="0" w:line="240" w:lineRule="auto"/>
      </w:pPr>
      <w:r>
        <w:separator/>
      </w:r>
    </w:p>
  </w:footnote>
  <w:footnote w:type="continuationSeparator" w:id="0">
    <w:p w:rsidR="007C6BD0" w:rsidRDefault="007C6BD0" w:rsidP="00E02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95" w:rsidRDefault="00E02995">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95" w:rsidRPr="00186E93" w:rsidRDefault="00E02995" w:rsidP="00186E93">
    <w:pPr>
      <w:pStyle w:val="aa"/>
      <w:ind w:left="0" w:firstLine="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95" w:rsidRDefault="00E02995">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F89"/>
    <w:multiLevelType w:val="hybridMultilevel"/>
    <w:tmpl w:val="F7C60DE2"/>
    <w:lvl w:ilvl="0" w:tplc="D6C60B16">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CBC4BF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AF8356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4D6BE2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DA0976A">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98626B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4AEBF7E">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006754">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924D0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11215CDD"/>
    <w:multiLevelType w:val="hybridMultilevel"/>
    <w:tmpl w:val="B5DC681A"/>
    <w:lvl w:ilvl="0" w:tplc="2EFCEE32">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CF4B322">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31401E0">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892ABB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5ECDA6">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5129512">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13A4B6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BE47F14">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F424BF2">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12590C70"/>
    <w:multiLevelType w:val="multilevel"/>
    <w:tmpl w:val="DCC02B2C"/>
    <w:lvl w:ilvl="0">
      <w:start w:val="9"/>
      <w:numFmt w:val="decimal"/>
      <w:lvlText w:val="%1."/>
      <w:lvlJc w:val="left"/>
      <w:pPr>
        <w:ind w:left="1776"/>
      </w:pPr>
      <w:rPr>
        <w:rFonts w:ascii="Times New Roman" w:eastAsia="Arial" w:hAnsi="Times New Roman" w:cs="Times New Roman" w:hint="default"/>
        <w:b/>
        <w:i w:val="0"/>
        <w:strike w:val="0"/>
        <w:dstrike w:val="0"/>
        <w:color w:val="1A1A1A"/>
        <w:sz w:val="28"/>
        <w:szCs w:val="28"/>
        <w:u w:val="none" w:color="000000"/>
        <w:bdr w:val="none" w:sz="0" w:space="0" w:color="auto"/>
        <w:shd w:val="clear" w:color="auto" w:fill="FBFCFC"/>
        <w:vertAlign w:val="baseline"/>
      </w:rPr>
    </w:lvl>
    <w:lvl w:ilvl="1">
      <w:start w:val="1"/>
      <w:numFmt w:val="decimal"/>
      <w:lvlText w:val="%1.%2."/>
      <w:lvlJc w:val="left"/>
      <w:pPr>
        <w:ind w:left="710"/>
      </w:pPr>
      <w:rPr>
        <w:rFonts w:ascii="Times New Roman" w:eastAsia="Arial" w:hAnsi="Times New Roman" w:cs="Times New Roman" w:hint="default"/>
        <w:b w:val="0"/>
        <w:i w:val="0"/>
        <w:strike w:val="0"/>
        <w:dstrike w:val="0"/>
        <w:color w:val="1A1A1A"/>
        <w:sz w:val="28"/>
        <w:szCs w:val="28"/>
        <w:u w:val="none" w:color="000000"/>
        <w:bdr w:val="none" w:sz="0" w:space="0" w:color="auto"/>
        <w:shd w:val="clear" w:color="auto" w:fill="FBFCFC"/>
        <w:vertAlign w:val="baseline"/>
      </w:rPr>
    </w:lvl>
    <w:lvl w:ilvl="2">
      <w:start w:val="1"/>
      <w:numFmt w:val="lowerRoman"/>
      <w:lvlText w:val="%3"/>
      <w:lvlJc w:val="left"/>
      <w:pPr>
        <w:ind w:left="3329"/>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4049"/>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4769"/>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5489"/>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6209"/>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6929"/>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7649"/>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3">
    <w:nsid w:val="130E3141"/>
    <w:multiLevelType w:val="hybridMultilevel"/>
    <w:tmpl w:val="99806E1E"/>
    <w:lvl w:ilvl="0" w:tplc="D5C69BBE">
      <w:start w:val="1"/>
      <w:numFmt w:val="bullet"/>
      <w:lvlText w:val="-"/>
      <w:lvlJc w:val="left"/>
      <w:pPr>
        <w:ind w:left="1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AE44206">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642013A">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81C7804">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158DEF6">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C18F15A">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1AC7FC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DCE4A7C">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EC81D36">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nsid w:val="13321D24"/>
    <w:multiLevelType w:val="hybridMultilevel"/>
    <w:tmpl w:val="6FE06812"/>
    <w:lvl w:ilvl="0" w:tplc="1B4EF8C6">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050C68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CF40960">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5AA388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0829DAE">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4EAEED2">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B802EE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626840">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660F840">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17AE2144"/>
    <w:multiLevelType w:val="hybridMultilevel"/>
    <w:tmpl w:val="D54EC1E8"/>
    <w:lvl w:ilvl="0" w:tplc="67964A16">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3F6E4F0">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7D2D288">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0EC6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8B2F2BC">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9045D08">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0AE5C5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1848E72">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D22CD14">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nsid w:val="1D573C22"/>
    <w:multiLevelType w:val="hybridMultilevel"/>
    <w:tmpl w:val="56545F68"/>
    <w:lvl w:ilvl="0" w:tplc="9BF81AB8">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83CA408">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8D8C0E6">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C72EED2">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642AF4E">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2D6EE16">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C5AA64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70EE842">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37021F0">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20773C89"/>
    <w:multiLevelType w:val="hybridMultilevel"/>
    <w:tmpl w:val="15E09C04"/>
    <w:lvl w:ilvl="0" w:tplc="C76E67A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BB8AB64">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01C4F66">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984340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8FA11B8">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B26F85A">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3D4939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96228EC">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A90E3A6">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21D51DBC"/>
    <w:multiLevelType w:val="hybridMultilevel"/>
    <w:tmpl w:val="E2FA284C"/>
    <w:lvl w:ilvl="0" w:tplc="57A6CBC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0721BBC">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310A94E">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7F0A46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5B2170C">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2268B80">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73C92F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6CE2D7E">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DA223DE">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26913BE2"/>
    <w:multiLevelType w:val="hybridMultilevel"/>
    <w:tmpl w:val="FCA033F6"/>
    <w:lvl w:ilvl="0" w:tplc="BEBE23D0">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B400A9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8AE2850">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D4DE5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EC887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68A4E2">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2E4DDA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F45BB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26C6466">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343F0BA9"/>
    <w:multiLevelType w:val="hybridMultilevel"/>
    <w:tmpl w:val="16A414C6"/>
    <w:lvl w:ilvl="0" w:tplc="5CFCBC52">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988C376">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166FECE">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7548B7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E14136C">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C8A4262">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93AB12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1D4890A">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000770A">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nsid w:val="3B9E4E17"/>
    <w:multiLevelType w:val="hybridMultilevel"/>
    <w:tmpl w:val="318C2B72"/>
    <w:lvl w:ilvl="0" w:tplc="30D6CDCC">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288138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DE2A216">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E5838E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0368B1C">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DCC7E56">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F58776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00A885A">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9227E4C">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3F4A30FD"/>
    <w:multiLevelType w:val="hybridMultilevel"/>
    <w:tmpl w:val="2FF06B96"/>
    <w:lvl w:ilvl="0" w:tplc="DDBE7F6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D04871C">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B6441F0">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AE2C30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656C6E0">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27640C8">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6569D4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658396E">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286EA32">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nsid w:val="400E1D94"/>
    <w:multiLevelType w:val="hybridMultilevel"/>
    <w:tmpl w:val="E4DA1050"/>
    <w:lvl w:ilvl="0" w:tplc="13027FC4">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5BCC422">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3C29D56">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DCEFD2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97A6550">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E065710">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5A85248">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3E4547C">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7FC4B8C">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4">
    <w:nsid w:val="43D34154"/>
    <w:multiLevelType w:val="hybridMultilevel"/>
    <w:tmpl w:val="C46A9C5A"/>
    <w:lvl w:ilvl="0" w:tplc="8FDA494C">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82082CA">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772A27E">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0B03D3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CEA0060">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5FC591C">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E269FF8">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3AA1948">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5527F7E">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5">
    <w:nsid w:val="458D6EB9"/>
    <w:multiLevelType w:val="hybridMultilevel"/>
    <w:tmpl w:val="ED1E3B12"/>
    <w:lvl w:ilvl="0" w:tplc="92DC6AA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290905A">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10C6956">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588DA5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E18DDF4">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190583C">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47ACD4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82A913E">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EB8F9AC">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45BE4E27"/>
    <w:multiLevelType w:val="hybridMultilevel"/>
    <w:tmpl w:val="C8C26956"/>
    <w:lvl w:ilvl="0" w:tplc="5F0485D0">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39C9F9C">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1500C6C">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276B14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A70B578">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C64FF1C">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0B6839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0766836">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3D40A6C">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7">
    <w:nsid w:val="46F0244A"/>
    <w:multiLevelType w:val="hybridMultilevel"/>
    <w:tmpl w:val="C64AB4CA"/>
    <w:lvl w:ilvl="0" w:tplc="2C901D8E">
      <w:start w:val="1"/>
      <w:numFmt w:val="bullet"/>
      <w:lvlText w:val="–"/>
      <w:lvlJc w:val="left"/>
      <w:pPr>
        <w:ind w:left="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87E5D16">
      <w:start w:val="1"/>
      <w:numFmt w:val="bullet"/>
      <w:lvlText w:val="o"/>
      <w:lvlJc w:val="left"/>
      <w:pPr>
        <w:ind w:left="1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326F8F4">
      <w:start w:val="1"/>
      <w:numFmt w:val="bullet"/>
      <w:lvlText w:val="▪"/>
      <w:lvlJc w:val="left"/>
      <w:pPr>
        <w:ind w:left="1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682A7EC">
      <w:start w:val="1"/>
      <w:numFmt w:val="bullet"/>
      <w:lvlText w:val="•"/>
      <w:lvlJc w:val="left"/>
      <w:pPr>
        <w:ind w:left="25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F41A88">
      <w:start w:val="1"/>
      <w:numFmt w:val="bullet"/>
      <w:lvlText w:val="o"/>
      <w:lvlJc w:val="left"/>
      <w:pPr>
        <w:ind w:left="32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E9CA006">
      <w:start w:val="1"/>
      <w:numFmt w:val="bullet"/>
      <w:lvlText w:val="▪"/>
      <w:lvlJc w:val="left"/>
      <w:pPr>
        <w:ind w:left="39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E967374">
      <w:start w:val="1"/>
      <w:numFmt w:val="bullet"/>
      <w:lvlText w:val="•"/>
      <w:lvlJc w:val="left"/>
      <w:pPr>
        <w:ind w:left="46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76158A">
      <w:start w:val="1"/>
      <w:numFmt w:val="bullet"/>
      <w:lvlText w:val="o"/>
      <w:lvlJc w:val="left"/>
      <w:pPr>
        <w:ind w:left="54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320A8E8">
      <w:start w:val="1"/>
      <w:numFmt w:val="bullet"/>
      <w:lvlText w:val="▪"/>
      <w:lvlJc w:val="left"/>
      <w:pPr>
        <w:ind w:left="61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5B9659ED"/>
    <w:multiLevelType w:val="hybridMultilevel"/>
    <w:tmpl w:val="261434EE"/>
    <w:lvl w:ilvl="0" w:tplc="DDA45C46">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05E13D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E56D98A">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EBADE54">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1C2BD10">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36C2E2">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7040F5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D0416F8">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2C03FD6">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9">
    <w:nsid w:val="5FE34A8B"/>
    <w:multiLevelType w:val="multilevel"/>
    <w:tmpl w:val="CDE68FFE"/>
    <w:lvl w:ilvl="0">
      <w:start w:val="7"/>
      <w:numFmt w:val="decimal"/>
      <w:lvlText w:val="%1"/>
      <w:lvlJc w:val="left"/>
      <w:pPr>
        <w:ind w:left="3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start w:val="4"/>
      <w:numFmt w:val="decimal"/>
      <w:lvlRestart w:val="0"/>
      <w:lvlText w:val="%1.%2."/>
      <w:lvlJc w:val="left"/>
      <w:pPr>
        <w:ind w:left="0"/>
      </w:pPr>
      <w:rPr>
        <w:rFonts w:ascii="Times New Roman" w:eastAsia="Arial" w:hAnsi="Times New Roman" w:cs="Times New Roman" w:hint="default"/>
        <w:b w:val="0"/>
        <w:i w:val="0"/>
        <w:strike w:val="0"/>
        <w:dstrike w:val="0"/>
        <w:color w:val="1A1A1A"/>
        <w:sz w:val="28"/>
        <w:szCs w:val="28"/>
        <w:u w:val="none" w:color="000000"/>
        <w:bdr w:val="none" w:sz="0" w:space="0" w:color="auto"/>
        <w:shd w:val="clear" w:color="auto" w:fill="FBFCFC"/>
        <w:vertAlign w:val="baseline"/>
      </w:rPr>
    </w:lvl>
    <w:lvl w:ilvl="2">
      <w:start w:val="1"/>
      <w:numFmt w:val="lowerRoman"/>
      <w:lvlText w:val="%3"/>
      <w:lvlJc w:val="left"/>
      <w:pPr>
        <w:ind w:left="10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start w:val="1"/>
      <w:numFmt w:val="decimal"/>
      <w:lvlText w:val="%4"/>
      <w:lvlJc w:val="left"/>
      <w:pPr>
        <w:ind w:left="18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start w:val="1"/>
      <w:numFmt w:val="lowerLetter"/>
      <w:lvlText w:val="%5"/>
      <w:lvlJc w:val="left"/>
      <w:pPr>
        <w:ind w:left="252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start w:val="1"/>
      <w:numFmt w:val="lowerRoman"/>
      <w:lvlText w:val="%6"/>
      <w:lvlJc w:val="left"/>
      <w:pPr>
        <w:ind w:left="324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start w:val="1"/>
      <w:numFmt w:val="decimal"/>
      <w:lvlText w:val="%7"/>
      <w:lvlJc w:val="left"/>
      <w:pPr>
        <w:ind w:left="396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start w:val="1"/>
      <w:numFmt w:val="lowerLetter"/>
      <w:lvlText w:val="%8"/>
      <w:lvlJc w:val="left"/>
      <w:pPr>
        <w:ind w:left="468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start w:val="1"/>
      <w:numFmt w:val="lowerRoman"/>
      <w:lvlText w:val="%9"/>
      <w:lvlJc w:val="left"/>
      <w:pPr>
        <w:ind w:left="5400"/>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0">
    <w:nsid w:val="610B258C"/>
    <w:multiLevelType w:val="hybridMultilevel"/>
    <w:tmpl w:val="26E0D1A8"/>
    <w:lvl w:ilvl="0" w:tplc="CC2E9532">
      <w:start w:val="1"/>
      <w:numFmt w:val="bullet"/>
      <w:lvlText w:val="-"/>
      <w:lvlJc w:val="left"/>
      <w:pPr>
        <w:ind w:left="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92ED9CA">
      <w:start w:val="1"/>
      <w:numFmt w:val="bullet"/>
      <w:lvlText w:val="o"/>
      <w:lvlJc w:val="left"/>
      <w:pPr>
        <w:ind w:left="11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DB8645E">
      <w:start w:val="1"/>
      <w:numFmt w:val="bullet"/>
      <w:lvlText w:val="▪"/>
      <w:lvlJc w:val="left"/>
      <w:pPr>
        <w:ind w:left="18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3E4198A">
      <w:start w:val="1"/>
      <w:numFmt w:val="bullet"/>
      <w:lvlText w:val="•"/>
      <w:lvlJc w:val="left"/>
      <w:pPr>
        <w:ind w:left="25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9E2BF94">
      <w:start w:val="1"/>
      <w:numFmt w:val="bullet"/>
      <w:lvlText w:val="o"/>
      <w:lvlJc w:val="left"/>
      <w:pPr>
        <w:ind w:left="33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A963810">
      <w:start w:val="1"/>
      <w:numFmt w:val="bullet"/>
      <w:lvlText w:val="▪"/>
      <w:lvlJc w:val="left"/>
      <w:pPr>
        <w:ind w:left="40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FA832CC">
      <w:start w:val="1"/>
      <w:numFmt w:val="bullet"/>
      <w:lvlText w:val="•"/>
      <w:lvlJc w:val="left"/>
      <w:pPr>
        <w:ind w:left="47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FA7376">
      <w:start w:val="1"/>
      <w:numFmt w:val="bullet"/>
      <w:lvlText w:val="o"/>
      <w:lvlJc w:val="left"/>
      <w:pPr>
        <w:ind w:left="54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B04973C">
      <w:start w:val="1"/>
      <w:numFmt w:val="bullet"/>
      <w:lvlText w:val="▪"/>
      <w:lvlJc w:val="left"/>
      <w:pPr>
        <w:ind w:left="618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1">
    <w:nsid w:val="69C56B61"/>
    <w:multiLevelType w:val="hybridMultilevel"/>
    <w:tmpl w:val="76CAB114"/>
    <w:lvl w:ilvl="0" w:tplc="D2A8F5CA">
      <w:start w:val="1"/>
      <w:numFmt w:val="bullet"/>
      <w:lvlText w:val="-"/>
      <w:lvlJc w:val="left"/>
      <w:pPr>
        <w:ind w:left="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1" w:tplc="F3584154">
      <w:start w:val="1"/>
      <w:numFmt w:val="bullet"/>
      <w:lvlText w:val="o"/>
      <w:lvlJc w:val="left"/>
      <w:pPr>
        <w:ind w:left="108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2" w:tplc="853A9A48">
      <w:start w:val="1"/>
      <w:numFmt w:val="bullet"/>
      <w:lvlText w:val="▪"/>
      <w:lvlJc w:val="left"/>
      <w:pPr>
        <w:ind w:left="180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3" w:tplc="2AE635D0">
      <w:start w:val="1"/>
      <w:numFmt w:val="bullet"/>
      <w:lvlText w:val="•"/>
      <w:lvlJc w:val="left"/>
      <w:pPr>
        <w:ind w:left="252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4" w:tplc="BB1A5746">
      <w:start w:val="1"/>
      <w:numFmt w:val="bullet"/>
      <w:lvlText w:val="o"/>
      <w:lvlJc w:val="left"/>
      <w:pPr>
        <w:ind w:left="324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5" w:tplc="72DA91EE">
      <w:start w:val="1"/>
      <w:numFmt w:val="bullet"/>
      <w:lvlText w:val="▪"/>
      <w:lvlJc w:val="left"/>
      <w:pPr>
        <w:ind w:left="396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6" w:tplc="E39A4D54">
      <w:start w:val="1"/>
      <w:numFmt w:val="bullet"/>
      <w:lvlText w:val="•"/>
      <w:lvlJc w:val="left"/>
      <w:pPr>
        <w:ind w:left="468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7" w:tplc="17C2C3B2">
      <w:start w:val="1"/>
      <w:numFmt w:val="bullet"/>
      <w:lvlText w:val="o"/>
      <w:lvlJc w:val="left"/>
      <w:pPr>
        <w:ind w:left="540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lvl w:ilvl="8" w:tplc="1B9EFCE6">
      <w:start w:val="1"/>
      <w:numFmt w:val="bullet"/>
      <w:lvlText w:val="▪"/>
      <w:lvlJc w:val="left"/>
      <w:pPr>
        <w:ind w:left="6121"/>
      </w:pPr>
      <w:rPr>
        <w:rFonts w:ascii="Arial" w:eastAsia="Arial" w:hAnsi="Arial" w:cs="Arial"/>
        <w:b w:val="0"/>
        <w:i w:val="0"/>
        <w:strike w:val="0"/>
        <w:dstrike w:val="0"/>
        <w:color w:val="1A1A1A"/>
        <w:sz w:val="22"/>
        <w:u w:val="none" w:color="000000"/>
        <w:bdr w:val="none" w:sz="0" w:space="0" w:color="auto"/>
        <w:shd w:val="clear" w:color="auto" w:fill="FBFCFC"/>
        <w:vertAlign w:val="baseline"/>
      </w:rPr>
    </w:lvl>
  </w:abstractNum>
  <w:abstractNum w:abstractNumId="22">
    <w:nsid w:val="6EF02CA7"/>
    <w:multiLevelType w:val="hybridMultilevel"/>
    <w:tmpl w:val="69BE14CE"/>
    <w:lvl w:ilvl="0" w:tplc="8D6021F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15C951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F9AA5F6">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6D6A736">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A8E9316">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4D8C116">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3E2F65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C8239D2">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7CC725A">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3">
    <w:nsid w:val="6F6707A1"/>
    <w:multiLevelType w:val="hybridMultilevel"/>
    <w:tmpl w:val="9A9E06AE"/>
    <w:lvl w:ilvl="0" w:tplc="B906A720">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654C22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FFE0820">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8E0787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0DC5DCC">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D6C2AAE">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D22792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1A45FDE">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CDA07CE">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4">
    <w:nsid w:val="71C033E5"/>
    <w:multiLevelType w:val="hybridMultilevel"/>
    <w:tmpl w:val="372AD59C"/>
    <w:lvl w:ilvl="0" w:tplc="7E225CF0">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A22BF2">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7A07E12">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BECABB8">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4AA5056">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134A4A4">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BFC8A8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B7E2F6A">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5704E14">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5">
    <w:nsid w:val="746F16D3"/>
    <w:multiLevelType w:val="hybridMultilevel"/>
    <w:tmpl w:val="A7804D8A"/>
    <w:lvl w:ilvl="0" w:tplc="F604B2F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0925336">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68E52EA">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6A2F0B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DE04624">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77A9160">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85C794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FC2A228">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01E6180">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6">
    <w:nsid w:val="7A3B0730"/>
    <w:multiLevelType w:val="hybridMultilevel"/>
    <w:tmpl w:val="FE083824"/>
    <w:lvl w:ilvl="0" w:tplc="4740BAFA">
      <w:start w:val="1"/>
      <w:numFmt w:val="decimal"/>
      <w:lvlText w:val="%1."/>
      <w:lvlJc w:val="left"/>
      <w:pPr>
        <w:ind w:left="357"/>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B0621DE">
      <w:start w:val="1"/>
      <w:numFmt w:val="lowerLetter"/>
      <w:lvlText w:val="%2"/>
      <w:lvlJc w:val="left"/>
      <w:pPr>
        <w:ind w:left="14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606B2F0">
      <w:start w:val="1"/>
      <w:numFmt w:val="lowerRoman"/>
      <w:lvlText w:val="%3"/>
      <w:lvlJc w:val="left"/>
      <w:pPr>
        <w:ind w:left="21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9967A40">
      <w:start w:val="1"/>
      <w:numFmt w:val="decimal"/>
      <w:lvlText w:val="%4"/>
      <w:lvlJc w:val="left"/>
      <w:pPr>
        <w:ind w:left="28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C986F48">
      <w:start w:val="1"/>
      <w:numFmt w:val="lowerLetter"/>
      <w:lvlText w:val="%5"/>
      <w:lvlJc w:val="left"/>
      <w:pPr>
        <w:ind w:left="35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854ADD2">
      <w:start w:val="1"/>
      <w:numFmt w:val="lowerRoman"/>
      <w:lvlText w:val="%6"/>
      <w:lvlJc w:val="left"/>
      <w:pPr>
        <w:ind w:left="43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A00DE28">
      <w:start w:val="1"/>
      <w:numFmt w:val="decimal"/>
      <w:lvlText w:val="%7"/>
      <w:lvlJc w:val="left"/>
      <w:pPr>
        <w:ind w:left="50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D1C6EDA">
      <w:start w:val="1"/>
      <w:numFmt w:val="lowerLetter"/>
      <w:lvlText w:val="%8"/>
      <w:lvlJc w:val="left"/>
      <w:pPr>
        <w:ind w:left="57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7A2532A">
      <w:start w:val="1"/>
      <w:numFmt w:val="lowerRoman"/>
      <w:lvlText w:val="%9"/>
      <w:lvlJc w:val="left"/>
      <w:pPr>
        <w:ind w:left="647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26"/>
  </w:num>
  <w:num w:numId="2">
    <w:abstractNumId w:val="21"/>
  </w:num>
  <w:num w:numId="3">
    <w:abstractNumId w:val="17"/>
  </w:num>
  <w:num w:numId="4">
    <w:abstractNumId w:val="9"/>
  </w:num>
  <w:num w:numId="5">
    <w:abstractNumId w:val="0"/>
  </w:num>
  <w:num w:numId="6">
    <w:abstractNumId w:val="19"/>
  </w:num>
  <w:num w:numId="7">
    <w:abstractNumId w:val="2"/>
  </w:num>
  <w:num w:numId="8">
    <w:abstractNumId w:val="20"/>
  </w:num>
  <w:num w:numId="9">
    <w:abstractNumId w:val="13"/>
  </w:num>
  <w:num w:numId="10">
    <w:abstractNumId w:val="16"/>
  </w:num>
  <w:num w:numId="11">
    <w:abstractNumId w:val="5"/>
  </w:num>
  <w:num w:numId="12">
    <w:abstractNumId w:val="4"/>
  </w:num>
  <w:num w:numId="13">
    <w:abstractNumId w:val="6"/>
  </w:num>
  <w:num w:numId="14">
    <w:abstractNumId w:val="11"/>
  </w:num>
  <w:num w:numId="15">
    <w:abstractNumId w:val="14"/>
  </w:num>
  <w:num w:numId="16">
    <w:abstractNumId w:val="10"/>
  </w:num>
  <w:num w:numId="17">
    <w:abstractNumId w:val="8"/>
  </w:num>
  <w:num w:numId="18">
    <w:abstractNumId w:val="12"/>
  </w:num>
  <w:num w:numId="19">
    <w:abstractNumId w:val="3"/>
  </w:num>
  <w:num w:numId="20">
    <w:abstractNumId w:val="1"/>
  </w:num>
  <w:num w:numId="21">
    <w:abstractNumId w:val="22"/>
  </w:num>
  <w:num w:numId="22">
    <w:abstractNumId w:val="15"/>
  </w:num>
  <w:num w:numId="23">
    <w:abstractNumId w:val="23"/>
  </w:num>
  <w:num w:numId="24">
    <w:abstractNumId w:val="24"/>
  </w:num>
  <w:num w:numId="25">
    <w:abstractNumId w:val="18"/>
  </w:num>
  <w:num w:numId="26">
    <w:abstractNumId w:val="7"/>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56D21"/>
    <w:rsid w:val="000F5B78"/>
    <w:rsid w:val="0012211A"/>
    <w:rsid w:val="00186E93"/>
    <w:rsid w:val="001B44AF"/>
    <w:rsid w:val="00251A31"/>
    <w:rsid w:val="002610BA"/>
    <w:rsid w:val="00454EBB"/>
    <w:rsid w:val="004A5BD2"/>
    <w:rsid w:val="005924F9"/>
    <w:rsid w:val="00656D21"/>
    <w:rsid w:val="006A0E6A"/>
    <w:rsid w:val="007B0657"/>
    <w:rsid w:val="007C622B"/>
    <w:rsid w:val="007C6BD0"/>
    <w:rsid w:val="008F10F2"/>
    <w:rsid w:val="00911ED9"/>
    <w:rsid w:val="009671BD"/>
    <w:rsid w:val="00A17AF7"/>
    <w:rsid w:val="00B15322"/>
    <w:rsid w:val="00B54417"/>
    <w:rsid w:val="00BE66FD"/>
    <w:rsid w:val="00DB05E6"/>
    <w:rsid w:val="00E02995"/>
    <w:rsid w:val="00E36E5D"/>
    <w:rsid w:val="00E801CD"/>
    <w:rsid w:val="00EB6687"/>
    <w:rsid w:val="00F77C05"/>
    <w:rsid w:val="00FA1902"/>
    <w:rsid w:val="00FC6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95"/>
    <w:pPr>
      <w:spacing w:after="217" w:line="304" w:lineRule="auto"/>
      <w:ind w:left="163" w:right="3" w:firstLine="530"/>
      <w:jc w:val="both"/>
    </w:pPr>
    <w:rPr>
      <w:rFonts w:ascii="Arial" w:eastAsia="Arial" w:hAnsi="Arial" w:cs="Arial"/>
      <w:color w:val="1A1A1A"/>
      <w:shd w:val="clear" w:color="auto" w:fill="FBFCFC"/>
      <w:lang w:eastAsia="ru-RU"/>
    </w:rPr>
  </w:style>
  <w:style w:type="paragraph" w:styleId="1">
    <w:name w:val="heading 1"/>
    <w:next w:val="a"/>
    <w:link w:val="10"/>
    <w:uiPriority w:val="9"/>
    <w:unhideWhenUsed/>
    <w:qFormat/>
    <w:rsid w:val="00E02995"/>
    <w:pPr>
      <w:keepNext/>
      <w:keepLines/>
      <w:spacing w:after="300" w:line="242" w:lineRule="auto"/>
      <w:ind w:left="788" w:right="-15" w:hanging="10"/>
      <w:outlineLvl w:val="0"/>
    </w:pPr>
    <w:rPr>
      <w:rFonts w:ascii="Arial" w:eastAsia="Arial" w:hAnsi="Arial" w:cs="Arial"/>
      <w:b/>
      <w:color w:val="000000"/>
      <w:sz w:val="40"/>
      <w:lang w:eastAsia="ru-RU"/>
    </w:rPr>
  </w:style>
  <w:style w:type="paragraph" w:styleId="2">
    <w:name w:val="heading 2"/>
    <w:next w:val="a"/>
    <w:link w:val="20"/>
    <w:uiPriority w:val="9"/>
    <w:unhideWhenUsed/>
    <w:qFormat/>
    <w:rsid w:val="00E02995"/>
    <w:pPr>
      <w:keepNext/>
      <w:keepLines/>
      <w:spacing w:after="392" w:line="276" w:lineRule="auto"/>
      <w:ind w:left="3165" w:right="-15" w:hanging="10"/>
      <w:jc w:val="center"/>
      <w:outlineLvl w:val="1"/>
    </w:pPr>
    <w:rPr>
      <w:rFonts w:ascii="Arial" w:eastAsia="Arial" w:hAnsi="Arial" w:cs="Arial"/>
      <w:b/>
      <w:color w:val="000000"/>
      <w:sz w:val="28"/>
      <w:lang w:eastAsia="ru-RU"/>
    </w:rPr>
  </w:style>
  <w:style w:type="paragraph" w:styleId="3">
    <w:name w:val="heading 3"/>
    <w:next w:val="a"/>
    <w:link w:val="30"/>
    <w:uiPriority w:val="9"/>
    <w:unhideWhenUsed/>
    <w:qFormat/>
    <w:rsid w:val="00E02995"/>
    <w:pPr>
      <w:keepNext/>
      <w:keepLines/>
      <w:spacing w:after="232" w:line="246" w:lineRule="auto"/>
      <w:ind w:left="10" w:right="-15" w:hanging="10"/>
      <w:jc w:val="center"/>
      <w:outlineLvl w:val="2"/>
    </w:pPr>
    <w:rPr>
      <w:rFonts w:ascii="Calibri" w:eastAsia="Calibri" w:hAnsi="Calibri" w:cs="Calibri"/>
      <w:b/>
      <w:color w:val="000000"/>
      <w:sz w:val="28"/>
      <w:lang w:eastAsia="ru-RU"/>
    </w:rPr>
  </w:style>
  <w:style w:type="paragraph" w:styleId="4">
    <w:name w:val="heading 4"/>
    <w:next w:val="a"/>
    <w:link w:val="40"/>
    <w:uiPriority w:val="9"/>
    <w:unhideWhenUsed/>
    <w:qFormat/>
    <w:rsid w:val="00E02995"/>
    <w:pPr>
      <w:keepNext/>
      <w:keepLines/>
      <w:spacing w:after="300" w:line="297" w:lineRule="auto"/>
      <w:ind w:left="1128" w:right="-15" w:hanging="10"/>
      <w:outlineLvl w:val="3"/>
    </w:pPr>
    <w:rPr>
      <w:rFonts w:ascii="Arial" w:eastAsia="Arial" w:hAnsi="Arial" w:cs="Arial"/>
      <w:b/>
      <w:color w:val="000000"/>
      <w:sz w:val="28"/>
      <w:lang w:eastAsia="ru-RU"/>
    </w:rPr>
  </w:style>
  <w:style w:type="paragraph" w:styleId="5">
    <w:name w:val="heading 5"/>
    <w:next w:val="a"/>
    <w:link w:val="50"/>
    <w:uiPriority w:val="9"/>
    <w:unhideWhenUsed/>
    <w:qFormat/>
    <w:rsid w:val="00E02995"/>
    <w:pPr>
      <w:keepNext/>
      <w:keepLines/>
      <w:spacing w:after="230" w:line="305" w:lineRule="auto"/>
      <w:ind w:left="10" w:right="-15" w:hanging="10"/>
      <w:jc w:val="center"/>
      <w:outlineLvl w:val="4"/>
    </w:pPr>
    <w:rPr>
      <w:rFonts w:ascii="Arial" w:eastAsia="Arial" w:hAnsi="Arial" w:cs="Arial"/>
      <w:b/>
      <w:color w:val="1A1A1A"/>
      <w:shd w:val="clear" w:color="auto" w:fill="FBFCFC"/>
      <w:lang w:eastAsia="ru-RU"/>
    </w:rPr>
  </w:style>
  <w:style w:type="paragraph" w:styleId="6">
    <w:name w:val="heading 6"/>
    <w:next w:val="a"/>
    <w:link w:val="60"/>
    <w:uiPriority w:val="9"/>
    <w:unhideWhenUsed/>
    <w:qFormat/>
    <w:rsid w:val="00E02995"/>
    <w:pPr>
      <w:keepNext/>
      <w:keepLines/>
      <w:spacing w:after="207" w:line="246" w:lineRule="auto"/>
      <w:ind w:left="10" w:right="-15" w:hanging="10"/>
      <w:jc w:val="center"/>
      <w:outlineLvl w:val="5"/>
    </w:pPr>
    <w:rPr>
      <w:rFonts w:ascii="Arial" w:eastAsia="Arial" w:hAnsi="Arial" w:cs="Arial"/>
      <w:b/>
      <w:color w:val="000000"/>
      <w:lang w:eastAsia="ru-RU"/>
    </w:rPr>
  </w:style>
  <w:style w:type="paragraph" w:styleId="7">
    <w:name w:val="heading 7"/>
    <w:next w:val="a"/>
    <w:link w:val="70"/>
    <w:uiPriority w:val="9"/>
    <w:unhideWhenUsed/>
    <w:qFormat/>
    <w:rsid w:val="00E02995"/>
    <w:pPr>
      <w:keepNext/>
      <w:keepLines/>
      <w:spacing w:after="226" w:line="303" w:lineRule="auto"/>
      <w:ind w:left="10" w:right="-15" w:hanging="10"/>
      <w:jc w:val="center"/>
      <w:outlineLvl w:val="6"/>
    </w:pPr>
    <w:rPr>
      <w:rFonts w:ascii="Arial" w:eastAsia="Arial" w:hAnsi="Arial" w:cs="Arial"/>
      <w:b/>
      <w:color w:val="000000"/>
      <w:shd w:val="clear" w:color="auto" w:fill="FBFCFC"/>
      <w:lang w:eastAsia="ru-RU"/>
    </w:rPr>
  </w:style>
  <w:style w:type="paragraph" w:styleId="8">
    <w:name w:val="heading 8"/>
    <w:next w:val="a"/>
    <w:link w:val="80"/>
    <w:uiPriority w:val="9"/>
    <w:unhideWhenUsed/>
    <w:qFormat/>
    <w:rsid w:val="00E02995"/>
    <w:pPr>
      <w:keepNext/>
      <w:keepLines/>
      <w:spacing w:after="230" w:line="305" w:lineRule="auto"/>
      <w:ind w:left="10" w:right="-15" w:hanging="10"/>
      <w:jc w:val="center"/>
      <w:outlineLvl w:val="7"/>
    </w:pPr>
    <w:rPr>
      <w:rFonts w:ascii="Arial" w:eastAsia="Arial" w:hAnsi="Arial" w:cs="Arial"/>
      <w:b/>
      <w:color w:val="1A1A1A"/>
      <w:shd w:val="clear" w:color="auto" w:fill="FBFCFC"/>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995"/>
    <w:rPr>
      <w:rFonts w:ascii="Arial" w:eastAsia="Arial" w:hAnsi="Arial" w:cs="Arial"/>
      <w:b/>
      <w:color w:val="000000"/>
      <w:sz w:val="40"/>
      <w:lang w:eastAsia="ru-RU"/>
    </w:rPr>
  </w:style>
  <w:style w:type="character" w:customStyle="1" w:styleId="20">
    <w:name w:val="Заголовок 2 Знак"/>
    <w:basedOn w:val="a0"/>
    <w:link w:val="2"/>
    <w:uiPriority w:val="9"/>
    <w:rsid w:val="00E02995"/>
    <w:rPr>
      <w:rFonts w:ascii="Arial" w:eastAsia="Arial" w:hAnsi="Arial" w:cs="Arial"/>
      <w:b/>
      <w:color w:val="000000"/>
      <w:sz w:val="28"/>
      <w:lang w:eastAsia="ru-RU"/>
    </w:rPr>
  </w:style>
  <w:style w:type="character" w:customStyle="1" w:styleId="30">
    <w:name w:val="Заголовок 3 Знак"/>
    <w:basedOn w:val="a0"/>
    <w:link w:val="3"/>
    <w:uiPriority w:val="9"/>
    <w:rsid w:val="00E02995"/>
    <w:rPr>
      <w:rFonts w:ascii="Calibri" w:eastAsia="Calibri" w:hAnsi="Calibri" w:cs="Calibri"/>
      <w:b/>
      <w:color w:val="000000"/>
      <w:sz w:val="28"/>
      <w:lang w:eastAsia="ru-RU"/>
    </w:rPr>
  </w:style>
  <w:style w:type="character" w:customStyle="1" w:styleId="40">
    <w:name w:val="Заголовок 4 Знак"/>
    <w:basedOn w:val="a0"/>
    <w:link w:val="4"/>
    <w:uiPriority w:val="9"/>
    <w:rsid w:val="00E02995"/>
    <w:rPr>
      <w:rFonts w:ascii="Arial" w:eastAsia="Arial" w:hAnsi="Arial" w:cs="Arial"/>
      <w:b/>
      <w:color w:val="000000"/>
      <w:sz w:val="28"/>
      <w:lang w:eastAsia="ru-RU"/>
    </w:rPr>
  </w:style>
  <w:style w:type="character" w:customStyle="1" w:styleId="50">
    <w:name w:val="Заголовок 5 Знак"/>
    <w:basedOn w:val="a0"/>
    <w:link w:val="5"/>
    <w:uiPriority w:val="9"/>
    <w:rsid w:val="00E02995"/>
    <w:rPr>
      <w:rFonts w:ascii="Arial" w:eastAsia="Arial" w:hAnsi="Arial" w:cs="Arial"/>
      <w:b/>
      <w:color w:val="1A1A1A"/>
      <w:lang w:eastAsia="ru-RU"/>
    </w:rPr>
  </w:style>
  <w:style w:type="character" w:customStyle="1" w:styleId="60">
    <w:name w:val="Заголовок 6 Знак"/>
    <w:basedOn w:val="a0"/>
    <w:link w:val="6"/>
    <w:uiPriority w:val="9"/>
    <w:rsid w:val="00E02995"/>
    <w:rPr>
      <w:rFonts w:ascii="Arial" w:eastAsia="Arial" w:hAnsi="Arial" w:cs="Arial"/>
      <w:b/>
      <w:color w:val="000000"/>
      <w:lang w:eastAsia="ru-RU"/>
    </w:rPr>
  </w:style>
  <w:style w:type="character" w:customStyle="1" w:styleId="70">
    <w:name w:val="Заголовок 7 Знак"/>
    <w:basedOn w:val="a0"/>
    <w:link w:val="7"/>
    <w:uiPriority w:val="9"/>
    <w:rsid w:val="00E02995"/>
    <w:rPr>
      <w:rFonts w:ascii="Arial" w:eastAsia="Arial" w:hAnsi="Arial" w:cs="Arial"/>
      <w:b/>
      <w:color w:val="000000"/>
      <w:lang w:eastAsia="ru-RU"/>
    </w:rPr>
  </w:style>
  <w:style w:type="character" w:customStyle="1" w:styleId="80">
    <w:name w:val="Заголовок 8 Знак"/>
    <w:basedOn w:val="a0"/>
    <w:link w:val="8"/>
    <w:uiPriority w:val="9"/>
    <w:rsid w:val="00E02995"/>
    <w:rPr>
      <w:rFonts w:ascii="Arial" w:eastAsia="Arial" w:hAnsi="Arial" w:cs="Arial"/>
      <w:b/>
      <w:color w:val="1A1A1A"/>
      <w:lang w:eastAsia="ru-RU"/>
    </w:rPr>
  </w:style>
  <w:style w:type="paragraph" w:customStyle="1" w:styleId="footnotedescription">
    <w:name w:val="footnote description"/>
    <w:next w:val="a"/>
    <w:link w:val="footnotedescriptionChar"/>
    <w:hidden/>
    <w:rsid w:val="00E02995"/>
    <w:pPr>
      <w:spacing w:after="21" w:line="240" w:lineRule="auto"/>
    </w:pPr>
    <w:rPr>
      <w:rFonts w:ascii="Arial" w:eastAsia="Arial" w:hAnsi="Arial" w:cs="Arial"/>
      <w:color w:val="000000"/>
      <w:sz w:val="18"/>
      <w:lang w:eastAsia="ru-RU"/>
    </w:rPr>
  </w:style>
  <w:style w:type="character" w:customStyle="1" w:styleId="footnotedescriptionChar">
    <w:name w:val="footnote description Char"/>
    <w:link w:val="footnotedescription"/>
    <w:rsid w:val="00E02995"/>
    <w:rPr>
      <w:rFonts w:ascii="Arial" w:eastAsia="Arial" w:hAnsi="Arial" w:cs="Arial"/>
      <w:color w:val="000000"/>
      <w:sz w:val="18"/>
      <w:lang w:eastAsia="ru-RU"/>
    </w:rPr>
  </w:style>
  <w:style w:type="character" w:customStyle="1" w:styleId="footnotemark">
    <w:name w:val="footnote mark"/>
    <w:hidden/>
    <w:rsid w:val="00E02995"/>
    <w:rPr>
      <w:rFonts w:ascii="Arial" w:eastAsia="Arial" w:hAnsi="Arial" w:cs="Arial"/>
      <w:color w:val="000000"/>
      <w:sz w:val="18"/>
      <w:vertAlign w:val="superscript"/>
    </w:rPr>
  </w:style>
  <w:style w:type="table" w:customStyle="1" w:styleId="TableGrid">
    <w:name w:val="TableGrid"/>
    <w:rsid w:val="00E0299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02995"/>
    <w:pPr>
      <w:ind w:left="720"/>
      <w:contextualSpacing/>
    </w:pPr>
  </w:style>
  <w:style w:type="character" w:customStyle="1" w:styleId="apple-style-span">
    <w:name w:val="apple-style-span"/>
    <w:basedOn w:val="a0"/>
    <w:rsid w:val="00E02995"/>
  </w:style>
  <w:style w:type="character" w:styleId="a4">
    <w:name w:val="Hyperlink"/>
    <w:basedOn w:val="a0"/>
    <w:rsid w:val="00E02995"/>
    <w:rPr>
      <w:color w:val="0563C1" w:themeColor="hyperlink"/>
      <w:u w:val="single"/>
    </w:rPr>
  </w:style>
  <w:style w:type="paragraph" w:styleId="a5">
    <w:name w:val="Balloon Text"/>
    <w:basedOn w:val="a"/>
    <w:link w:val="a6"/>
    <w:uiPriority w:val="99"/>
    <w:semiHidden/>
    <w:unhideWhenUsed/>
    <w:rsid w:val="00E36E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E5D"/>
    <w:rPr>
      <w:rFonts w:ascii="Tahoma" w:eastAsia="Arial" w:hAnsi="Tahoma" w:cs="Tahoma"/>
      <w:color w:val="1A1A1A"/>
      <w:sz w:val="16"/>
      <w:szCs w:val="16"/>
      <w:lang w:eastAsia="ru-RU"/>
    </w:rPr>
  </w:style>
  <w:style w:type="table" w:styleId="a7">
    <w:name w:val="Table Grid"/>
    <w:basedOn w:val="a1"/>
    <w:uiPriority w:val="39"/>
    <w:rsid w:val="00E36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B153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5322"/>
    <w:rPr>
      <w:rFonts w:ascii="Arial" w:eastAsia="Arial" w:hAnsi="Arial" w:cs="Arial"/>
      <w:color w:val="1A1A1A"/>
      <w:lang w:eastAsia="ru-RU"/>
    </w:rPr>
  </w:style>
  <w:style w:type="paragraph" w:styleId="aa">
    <w:name w:val="header"/>
    <w:basedOn w:val="a"/>
    <w:link w:val="ab"/>
    <w:uiPriority w:val="99"/>
    <w:semiHidden/>
    <w:unhideWhenUsed/>
    <w:rsid w:val="00186E9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86E93"/>
    <w:rPr>
      <w:rFonts w:ascii="Arial" w:eastAsia="Arial" w:hAnsi="Arial" w:cs="Arial"/>
      <w:color w:val="1A1A1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5.rada.gov.ua/laws/show/2755-17/paran6341" TargetMode="External"/><Relationship Id="rId18" Type="http://schemas.openxmlformats.org/officeDocument/2006/relationships/hyperlink" Target="http://zakon5.rada.gov.ua/laws/show/2755-17/paran6341" TargetMode="External"/><Relationship Id="rId26" Type="http://schemas.openxmlformats.org/officeDocument/2006/relationships/hyperlink" Target="http://zakon5.rada.gov.ua/laws/show/476-2012-%D0%BF/paran9" TargetMode="External"/><Relationship Id="rId3" Type="http://schemas.microsoft.com/office/2007/relationships/stylesWithEffects" Target="stylesWithEffects.xml"/><Relationship Id="rId21" Type="http://schemas.openxmlformats.org/officeDocument/2006/relationships/hyperlink" Target="http://zakon5.rada.gov.ua/laws/show/2755-17/paran634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on5.rada.gov.ua/laws/show/2755-17/paran6341" TargetMode="External"/><Relationship Id="rId17" Type="http://schemas.openxmlformats.org/officeDocument/2006/relationships/hyperlink" Target="http://zakon5.rada.gov.ua/laws/show/2755-17/paran6341" TargetMode="External"/><Relationship Id="rId25" Type="http://schemas.openxmlformats.org/officeDocument/2006/relationships/hyperlink" Target="http://zakon5.rada.gov.ua/laws/show/476-2012-%D0%BF/paran9"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5.rada.gov.ua/laws/show/2755-17/paran6341" TargetMode="External"/><Relationship Id="rId20" Type="http://schemas.openxmlformats.org/officeDocument/2006/relationships/hyperlink" Target="http://zakon5.rada.gov.ua/laws/show/2755-17/paran6341" TargetMode="External"/><Relationship Id="rId29" Type="http://schemas.openxmlformats.org/officeDocument/2006/relationships/hyperlink" Target="http://zakon5.rada.gov.ua/laws/show/2755-17/paran114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2755-17/paran6341" TargetMode="External"/><Relationship Id="rId24" Type="http://schemas.openxmlformats.org/officeDocument/2006/relationships/hyperlink" Target="http://zakon5.rada.gov.ua/laws/show/2755-17/paran6341"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5.rada.gov.ua/laws/show/2755-17/paran6341" TargetMode="External"/><Relationship Id="rId23" Type="http://schemas.openxmlformats.org/officeDocument/2006/relationships/hyperlink" Target="http://zakon5.rada.gov.ua/laws/show/2755-17/paran6341" TargetMode="External"/><Relationship Id="rId28" Type="http://schemas.openxmlformats.org/officeDocument/2006/relationships/hyperlink" Target="http://zakon5.rada.gov.ua/laws/show/z0479-15/paran15" TargetMode="External"/><Relationship Id="rId36" Type="http://schemas.openxmlformats.org/officeDocument/2006/relationships/footer" Target="footer2.xml"/><Relationship Id="rId10" Type="http://schemas.openxmlformats.org/officeDocument/2006/relationships/hyperlink" Target="http://zakon5.rada.gov.ua/laws/show/2755-17/paran6341" TargetMode="External"/><Relationship Id="rId19" Type="http://schemas.openxmlformats.org/officeDocument/2006/relationships/hyperlink" Target="http://zakon5.rada.gov.ua/laws/show/2755-17/paran6341" TargetMode="External"/><Relationship Id="rId31" Type="http://schemas.openxmlformats.org/officeDocument/2006/relationships/hyperlink" Target="http://zakon5.rada.gov.ua/laws/show/2755-17/paran1144" TargetMode="External"/><Relationship Id="rId4" Type="http://schemas.openxmlformats.org/officeDocument/2006/relationships/settings" Target="settings.xml"/><Relationship Id="rId9" Type="http://schemas.openxmlformats.org/officeDocument/2006/relationships/hyperlink" Target="http://komish-gromada.gov.ua/" TargetMode="External"/><Relationship Id="rId14" Type="http://schemas.openxmlformats.org/officeDocument/2006/relationships/hyperlink" Target="http://zakon5.rada.gov.ua/laws/show/2755-17/paran6341" TargetMode="External"/><Relationship Id="rId22" Type="http://schemas.openxmlformats.org/officeDocument/2006/relationships/hyperlink" Target="http://zakon5.rada.gov.ua/laws/show/2755-17/paran6341" TargetMode="External"/><Relationship Id="rId27" Type="http://schemas.openxmlformats.org/officeDocument/2006/relationships/hyperlink" Target="http://zakon5.rada.gov.ua/laws/show/z0479-15/paran15" TargetMode="External"/><Relationship Id="rId30" Type="http://schemas.openxmlformats.org/officeDocument/2006/relationships/hyperlink" Target="http://zakon5.rada.gov.ua/laws/show/2755-17/paran1144"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23</Pages>
  <Words>6644</Words>
  <Characters>37874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intel-i3</dc:creator>
  <cp:keywords/>
  <dc:description/>
  <cp:lastModifiedBy>Катя</cp:lastModifiedBy>
  <cp:revision>23</cp:revision>
  <cp:lastPrinted>2018-06-25T05:50:00Z</cp:lastPrinted>
  <dcterms:created xsi:type="dcterms:W3CDTF">2018-06-12T05:52:00Z</dcterms:created>
  <dcterms:modified xsi:type="dcterms:W3CDTF">2018-06-26T10:46:00Z</dcterms:modified>
</cp:coreProperties>
</file>